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A8BE" w14:textId="5E1F77E1" w:rsidR="006C101D" w:rsidRDefault="00921009">
      <w:pPr>
        <w:jc w:val="center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南昌市人民医院</w:t>
      </w:r>
      <w:r w:rsidR="00B01B97" w:rsidRPr="00B01B97">
        <w:rPr>
          <w:rFonts w:ascii="微软雅黑" w:eastAsia="微软雅黑" w:hAnsi="微软雅黑" w:hint="eastAsia"/>
          <w:b/>
          <w:bCs/>
          <w:sz w:val="28"/>
          <w:szCs w:val="32"/>
        </w:rPr>
        <w:t>新生儿科声场测试系统</w:t>
      </w:r>
      <w:r w:rsidR="00C24EB4" w:rsidRPr="00C24EB4">
        <w:rPr>
          <w:rFonts w:ascii="微软雅黑" w:eastAsia="微软雅黑" w:hAnsi="微软雅黑" w:hint="eastAsia"/>
          <w:b/>
          <w:bCs/>
          <w:sz w:val="28"/>
          <w:szCs w:val="32"/>
        </w:rPr>
        <w:t>设备</w:t>
      </w:r>
      <w:r>
        <w:rPr>
          <w:rFonts w:ascii="微软雅黑" w:eastAsia="微软雅黑" w:hAnsi="微软雅黑" w:hint="eastAsia"/>
          <w:b/>
          <w:bCs/>
          <w:sz w:val="28"/>
          <w:szCs w:val="32"/>
        </w:rPr>
        <w:t>调研需求</w:t>
      </w:r>
    </w:p>
    <w:tbl>
      <w:tblPr>
        <w:tblStyle w:val="a8"/>
        <w:tblW w:w="9016" w:type="dxa"/>
        <w:jc w:val="center"/>
        <w:tblLook w:val="04A0" w:firstRow="1" w:lastRow="0" w:firstColumn="1" w:lastColumn="0" w:noHBand="0" w:noVBand="1"/>
      </w:tblPr>
      <w:tblGrid>
        <w:gridCol w:w="1915"/>
        <w:gridCol w:w="7101"/>
      </w:tblGrid>
      <w:tr w:rsidR="006C101D" w14:paraId="2A59F852" w14:textId="77777777" w:rsidTr="00003F58">
        <w:trPr>
          <w:trHeight w:val="354"/>
          <w:jc w:val="center"/>
        </w:trPr>
        <w:tc>
          <w:tcPr>
            <w:tcW w:w="1915" w:type="dxa"/>
          </w:tcPr>
          <w:p w14:paraId="0628904D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采购品目</w:t>
            </w:r>
          </w:p>
        </w:tc>
        <w:tc>
          <w:tcPr>
            <w:tcW w:w="7101" w:type="dxa"/>
          </w:tcPr>
          <w:p w14:paraId="5F7A9576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调研核心参数及功能需求</w:t>
            </w:r>
          </w:p>
        </w:tc>
      </w:tr>
      <w:tr w:rsidR="00C24EB4" w:rsidRPr="00E32B41" w14:paraId="29B227EA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344CDAF0" w14:textId="22EF87C6" w:rsidR="00C24EB4" w:rsidRPr="00E32B41" w:rsidRDefault="00BD2540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BD2540">
              <w:rPr>
                <w:rFonts w:ascii="仿宋" w:eastAsia="仿宋" w:hAnsi="仿宋" w:hint="eastAsia"/>
                <w:sz w:val="28"/>
                <w:szCs w:val="32"/>
              </w:rPr>
              <w:t>声场测试系统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  <w:r w:rsidR="00EA332B">
              <w:rPr>
                <w:rFonts w:asciiTheme="minorEastAsia" w:hAnsiTheme="minorEastAsia" w:cs="仿宋" w:hint="eastAsia"/>
                <w:sz w:val="24"/>
                <w:szCs w:val="24"/>
              </w:rPr>
              <w:t>套</w:t>
            </w:r>
            <w:r w:rsidR="004A3455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</w:p>
        </w:tc>
        <w:tc>
          <w:tcPr>
            <w:tcW w:w="7101" w:type="dxa"/>
          </w:tcPr>
          <w:p w14:paraId="04C89D9D" w14:textId="77777777" w:rsidR="00EA332B" w:rsidRPr="00542083" w:rsidRDefault="00EA332B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功能用途：</w:t>
            </w:r>
          </w:p>
          <w:p w14:paraId="57C7D078" w14:textId="7D2E5E62" w:rsidR="00EA332B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hint="eastAsia"/>
                <w:sz w:val="24"/>
                <w:szCs w:val="24"/>
              </w:rPr>
              <w:t>用于儿童测听和助听设备效果评估，购置除听力计以外的其他设备，包括围建一处房间放置声场测试系统，购置声场隔声室、向下兼容我院耳鼻喉科现有听力计的可视化视频、视觉强化LED屏、动画素材、播放软件、控制系统、条件反射器具、声场音箱、功放、小玩具、儿童桌椅等附属物，满足游戏测听、声场测试功能。</w:t>
            </w:r>
          </w:p>
          <w:p w14:paraId="6567CD30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要求：</w:t>
            </w:r>
          </w:p>
          <w:p w14:paraId="5A37901D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可向下兼容我院耳鼻喉科现有听力计，满足游戏测听、声场测试功能。</w:t>
            </w:r>
          </w:p>
          <w:p w14:paraId="20A09509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</w:p>
          <w:p w14:paraId="4B822E58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配置清单：</w:t>
            </w:r>
          </w:p>
          <w:p w14:paraId="5C38C906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1、可视化视频              1个</w:t>
            </w:r>
          </w:p>
          <w:p w14:paraId="0984C9F8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2、视觉强化TFT LED屏      2套</w:t>
            </w:r>
          </w:p>
          <w:p w14:paraId="4644D9F4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3、动画素材                1套</w:t>
            </w:r>
          </w:p>
          <w:p w14:paraId="5A6A3B95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4、播放软件                1套</w:t>
            </w:r>
          </w:p>
          <w:p w14:paraId="387CAA15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5、控制系统                1套</w:t>
            </w:r>
          </w:p>
          <w:p w14:paraId="2195B123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6、条件反射器具            1套</w:t>
            </w:r>
          </w:p>
          <w:p w14:paraId="06B94676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7、声场音箱、功放          2个</w:t>
            </w:r>
          </w:p>
          <w:p w14:paraId="0CD0DFEE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8、儿童玩具                1套</w:t>
            </w:r>
          </w:p>
          <w:p w14:paraId="442B76BE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9、儿童桌子                1套</w:t>
            </w:r>
          </w:p>
          <w:p w14:paraId="5277233A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10、儿童椅子               1套</w:t>
            </w:r>
          </w:p>
          <w:p w14:paraId="3F8F377F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11、遥控器                 2个</w:t>
            </w:r>
          </w:p>
          <w:p w14:paraId="7450CB4A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12、安装支架               2副</w:t>
            </w:r>
          </w:p>
          <w:p w14:paraId="5A93D303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13、电源适配器             2副</w:t>
            </w:r>
          </w:p>
          <w:p w14:paraId="6BC795A5" w14:textId="77777777" w:rsidR="00BD2540" w:rsidRPr="00542083" w:rsidRDefault="00BD2540" w:rsidP="00BD2540">
            <w:pPr>
              <w:jc w:val="left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14、说明书                 1份</w:t>
            </w:r>
          </w:p>
          <w:p w14:paraId="0377E5A9" w14:textId="181EAC60" w:rsidR="00401F10" w:rsidRPr="00E32B41" w:rsidRDefault="00401F10" w:rsidP="00BD2540">
            <w:pPr>
              <w:jc w:val="left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542083">
              <w:rPr>
                <w:rFonts w:ascii="宋体" w:eastAsia="宋体" w:hAnsi="宋体" w:cs="仿宋" w:hint="eastAsia"/>
                <w:sz w:val="24"/>
                <w:szCs w:val="24"/>
              </w:rPr>
              <w:t>质保年限≥1年</w:t>
            </w:r>
          </w:p>
        </w:tc>
      </w:tr>
    </w:tbl>
    <w:p w14:paraId="26F53AC4" w14:textId="77777777" w:rsidR="006C101D" w:rsidRPr="00E32B41" w:rsidRDefault="006C101D" w:rsidP="00E32B41">
      <w:pPr>
        <w:spacing w:line="360" w:lineRule="auto"/>
        <w:rPr>
          <w:rFonts w:asciiTheme="minorEastAsia" w:hAnsiTheme="minorEastAsia" w:cs="仿宋" w:hint="eastAsia"/>
          <w:sz w:val="24"/>
          <w:szCs w:val="24"/>
        </w:rPr>
      </w:pPr>
    </w:p>
    <w:sectPr w:rsidR="006C101D" w:rsidRPr="00E3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20B8" w14:textId="77777777" w:rsidR="00136797" w:rsidRDefault="00136797" w:rsidP="00C24EB4">
      <w:r>
        <w:separator/>
      </w:r>
    </w:p>
  </w:endnote>
  <w:endnote w:type="continuationSeparator" w:id="0">
    <w:p w14:paraId="27D91856" w14:textId="77777777" w:rsidR="00136797" w:rsidRDefault="00136797" w:rsidP="00C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EADD" w14:textId="77777777" w:rsidR="00136797" w:rsidRDefault="00136797" w:rsidP="00C24EB4">
      <w:r>
        <w:separator/>
      </w:r>
    </w:p>
  </w:footnote>
  <w:footnote w:type="continuationSeparator" w:id="0">
    <w:p w14:paraId="07D32F19" w14:textId="77777777" w:rsidR="00136797" w:rsidRDefault="00136797" w:rsidP="00C2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70C"/>
    <w:multiLevelType w:val="hybridMultilevel"/>
    <w:tmpl w:val="45A40C5A"/>
    <w:lvl w:ilvl="0" w:tplc="3EE8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F14863"/>
    <w:multiLevelType w:val="multilevel"/>
    <w:tmpl w:val="21F1486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7611B"/>
    <w:multiLevelType w:val="multilevel"/>
    <w:tmpl w:val="26C761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58434168">
    <w:abstractNumId w:val="0"/>
  </w:num>
  <w:num w:numId="2" w16cid:durableId="2005551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7B3838"/>
    <w:rsid w:val="007D224C"/>
    <w:rsid w:val="447B3838"/>
    <w:rsid w:val="9F5B6B84"/>
    <w:rsid w:val="B7BF9B0B"/>
    <w:rsid w:val="FBFF49E0"/>
    <w:rsid w:val="FF7F3D4D"/>
    <w:rsid w:val="00003F58"/>
    <w:rsid w:val="000221CD"/>
    <w:rsid w:val="000E1549"/>
    <w:rsid w:val="00101770"/>
    <w:rsid w:val="00136797"/>
    <w:rsid w:val="00163486"/>
    <w:rsid w:val="00227DA4"/>
    <w:rsid w:val="00254C9A"/>
    <w:rsid w:val="002C17F1"/>
    <w:rsid w:val="00301097"/>
    <w:rsid w:val="0038395C"/>
    <w:rsid w:val="00396D87"/>
    <w:rsid w:val="003E0B10"/>
    <w:rsid w:val="003E5D72"/>
    <w:rsid w:val="00401F10"/>
    <w:rsid w:val="004A3455"/>
    <w:rsid w:val="00542083"/>
    <w:rsid w:val="00566861"/>
    <w:rsid w:val="0058706D"/>
    <w:rsid w:val="006B47BB"/>
    <w:rsid w:val="006C101D"/>
    <w:rsid w:val="006F02A6"/>
    <w:rsid w:val="007939CC"/>
    <w:rsid w:val="00862969"/>
    <w:rsid w:val="009007D7"/>
    <w:rsid w:val="0090738E"/>
    <w:rsid w:val="00921009"/>
    <w:rsid w:val="00972752"/>
    <w:rsid w:val="009A7865"/>
    <w:rsid w:val="009F3E32"/>
    <w:rsid w:val="00A54ADC"/>
    <w:rsid w:val="00AE37E4"/>
    <w:rsid w:val="00B01B97"/>
    <w:rsid w:val="00B04191"/>
    <w:rsid w:val="00B41DDB"/>
    <w:rsid w:val="00BB2A05"/>
    <w:rsid w:val="00BD2540"/>
    <w:rsid w:val="00C24EB4"/>
    <w:rsid w:val="00D224D8"/>
    <w:rsid w:val="00D82ECB"/>
    <w:rsid w:val="00E32B41"/>
    <w:rsid w:val="00EA332B"/>
    <w:rsid w:val="00EC3915"/>
    <w:rsid w:val="00ED5821"/>
    <w:rsid w:val="00F1572C"/>
    <w:rsid w:val="00F87064"/>
    <w:rsid w:val="00FA4BB4"/>
    <w:rsid w:val="03CE561C"/>
    <w:rsid w:val="050C4719"/>
    <w:rsid w:val="08161C67"/>
    <w:rsid w:val="0965658F"/>
    <w:rsid w:val="0E4D7884"/>
    <w:rsid w:val="12A36CF9"/>
    <w:rsid w:val="17EF523B"/>
    <w:rsid w:val="1D647DDA"/>
    <w:rsid w:val="1F805F14"/>
    <w:rsid w:val="222F3F62"/>
    <w:rsid w:val="2246414B"/>
    <w:rsid w:val="2EB71BCE"/>
    <w:rsid w:val="3B6168FB"/>
    <w:rsid w:val="3F7B1F10"/>
    <w:rsid w:val="42A6299F"/>
    <w:rsid w:val="42BE3B9D"/>
    <w:rsid w:val="447B3838"/>
    <w:rsid w:val="466B43E5"/>
    <w:rsid w:val="4717302C"/>
    <w:rsid w:val="53137A98"/>
    <w:rsid w:val="58A5691B"/>
    <w:rsid w:val="58D563F8"/>
    <w:rsid w:val="5B61678F"/>
    <w:rsid w:val="5C700B32"/>
    <w:rsid w:val="5CF138CB"/>
    <w:rsid w:val="5D562CE2"/>
    <w:rsid w:val="5E861398"/>
    <w:rsid w:val="5F1E222B"/>
    <w:rsid w:val="6470717E"/>
    <w:rsid w:val="66A31133"/>
    <w:rsid w:val="676E60F7"/>
    <w:rsid w:val="6BF334FA"/>
    <w:rsid w:val="70BC4F21"/>
    <w:rsid w:val="71972BBE"/>
    <w:rsid w:val="777FC5C9"/>
    <w:rsid w:val="7C6D28B9"/>
    <w:rsid w:val="7C9C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BA005"/>
  <w15:docId w15:val="{45CA3297-E71D-4AFA-A274-6F6EC0D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03F5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qFormat/>
    <w:rsid w:val="00003F58"/>
    <w:pPr>
      <w:spacing w:line="262" w:lineRule="auto"/>
    </w:pPr>
    <w:rPr>
      <w:rFonts w:ascii="宋体" w:eastAsia="宋体" w:hAnsi="宋体" w:cs="宋体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7064"/>
    <w:pPr>
      <w:ind w:left="35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89</Words>
  <Characters>510</Characters>
  <Application>Microsoft Office Word</Application>
  <DocSecurity>0</DocSecurity>
  <Lines>4</Lines>
  <Paragraphs>1</Paragraphs>
  <ScaleCrop>false</ScaleCrop>
  <Company>HP Inc.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 San</cp:lastModifiedBy>
  <cp:revision>23</cp:revision>
  <cp:lastPrinted>2025-02-05T16:37:00Z</cp:lastPrinted>
  <dcterms:created xsi:type="dcterms:W3CDTF">2024-11-28T19:27:00Z</dcterms:created>
  <dcterms:modified xsi:type="dcterms:W3CDTF">2025-09-24T02:29:00Z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E439B49449894D898ABCB9101FE162D6_13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