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2B777368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</w:t>
      </w:r>
      <w:r w:rsidR="00B81680">
        <w:rPr>
          <w:rFonts w:ascii="微软雅黑" w:eastAsia="微软雅黑" w:hAnsi="微软雅黑" w:hint="eastAsia"/>
          <w:b/>
          <w:bCs/>
          <w:sz w:val="28"/>
          <w:szCs w:val="32"/>
        </w:rPr>
        <w:t>经开院区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:rsidRPr="00E32B41" w14:paraId="29B227EA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344CDAF0" w14:textId="47307057" w:rsidR="00C24EB4" w:rsidRPr="00E32B41" w:rsidRDefault="001F313F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1F313F">
              <w:rPr>
                <w:rFonts w:asciiTheme="minorEastAsia" w:hAnsiTheme="minorEastAsia" w:cs="仿宋" w:hint="eastAsia"/>
                <w:sz w:val="24"/>
                <w:szCs w:val="24"/>
              </w:rPr>
              <w:t>抢救转运床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7张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2F292F93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1、产品规格：长1930×宽630×570-830mm</w:t>
            </w:r>
          </w:p>
          <w:p w14:paraId="5A12EB19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由床体、丝杆、靠背转接机构、脚踏刹车和导向机构所构成，通过丝杆的摇动，可以实现床体的上升或下降，通过液压助力可选择半卧位功能，通过脚踏刹车可以实现刹车和解刹车，产品配备床垫、盐水架。</w:t>
            </w:r>
          </w:p>
          <w:p w14:paraId="22D20FFA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2、床面靠背部分可折起角度0～60°；</w:t>
            </w:r>
          </w:p>
          <w:p w14:paraId="6FBBA0E4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3、车体高低调整范围：570-830（mm）</w:t>
            </w:r>
          </w:p>
          <w:p w14:paraId="0C183814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4、床体配带氧气瓶架及锁紧开关；</w:t>
            </w:r>
          </w:p>
          <w:p w14:paraId="182C0473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5、抢救车采用国际先进的中控刹车系统，稳定可靠。配导向轮装置； </w:t>
            </w:r>
          </w:p>
          <w:p w14:paraId="6BB3778E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6、本手摇抢救车用于医院急症室内的抢救，采用进口PE材料，ABS注塑模具成型，液压助理系统，升降采用丝杆升降系统。并采用国际先进的中控刹车系统，中间使用了导向轮装置使车体行驶稳定、可靠、轻巧。</w:t>
            </w:r>
          </w:p>
          <w:p w14:paraId="5EFE833C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7、护栏采用ABS气动护栏两片升降设计，方便病人。气动背部升降，床架下配有安放氧气瓶装置，抢救车具有导向、体位倾斜、升降之功能。</w:t>
            </w:r>
          </w:p>
          <w:p w14:paraId="4413B801" w14:textId="64FD905A" w:rsidR="00B81680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8、抢救车更具有人性化，理想化，以满足方便医护工作人员需求为目的。</w:t>
            </w:r>
          </w:p>
          <w:p w14:paraId="0377E5A9" w14:textId="775AB703" w:rsidR="00401F10" w:rsidRPr="001D551A" w:rsidRDefault="00401F1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，预算总价14万。</w:t>
            </w:r>
          </w:p>
        </w:tc>
      </w:tr>
      <w:tr w:rsidR="00DB3995" w:rsidRPr="00E32B41" w14:paraId="430E9CD0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6F65C630" w14:textId="45963172" w:rsidR="00DB3995" w:rsidRDefault="001F313F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1F313F">
              <w:rPr>
                <w:rFonts w:asciiTheme="minorEastAsia" w:hAnsiTheme="minorEastAsia" w:cs="仿宋" w:hint="eastAsia"/>
                <w:sz w:val="24"/>
                <w:szCs w:val="24"/>
              </w:rPr>
              <w:t>清创手术床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2张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389EEC32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43D813A1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用于急诊科清创、手术使用</w:t>
            </w:r>
          </w:p>
          <w:p w14:paraId="5375DCAE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6B9FED34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1、台面尺寸500±10*2100±50mm.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14:paraId="715BD69A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2、足板可与腿板成水平或垂直。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14:paraId="6B44D5BE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3、设备有锁止功能，任何角度、高度都可使用。方便医生手术时的使用和手术后的打扫。</w:t>
            </w:r>
          </w:p>
          <w:p w14:paraId="4AC8C758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4、立柱外套底罩等外表部分均用优质不锈钢。</w:t>
            </w:r>
          </w:p>
          <w:p w14:paraId="13945569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5、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台面采用工程塑料制成，可在术中用X光监控，直接准确的进行手术。</w:t>
            </w:r>
          </w:p>
          <w:p w14:paraId="3C9D59D6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6、双层台面且全部由高强度透光板制成，可在手术时进行射线诊察。</w:t>
            </w:r>
          </w:p>
          <w:p w14:paraId="766881B1" w14:textId="77777777" w:rsid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手术台台面升降、左右倾、前后倾、前后台面平移均由电机实现，按钮操纵，方便可靠；背板可上折，腿板即可外展、下折，又可拆卸，调节方便；台面可大幅度平移，且台面板全部采用高强度透光工程塑料板制成，十分便利于线诊察；可配用骨科手术架施行骨科手术和医疗，特别适合于C型臂进行X光透视和摄片。</w:t>
            </w:r>
          </w:p>
          <w:p w14:paraId="080B5B8F" w14:textId="77777777" w:rsidR="001F313F" w:rsidRDefault="00DB3995" w:rsidP="001F313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，预算总价10万。</w:t>
            </w:r>
          </w:p>
          <w:p w14:paraId="2E7113BA" w14:textId="5D9C1166" w:rsidR="00DF7C7D" w:rsidRPr="001D551A" w:rsidRDefault="00DF7C7D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DB3995" w:rsidRPr="00E32B41" w14:paraId="4CE506B4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17045BEC" w14:textId="74F8534B" w:rsidR="00DB3995" w:rsidRDefault="001F313F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1F313F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犬伤冲洗床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1张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</w:tc>
        <w:tc>
          <w:tcPr>
            <w:tcW w:w="7101" w:type="dxa"/>
          </w:tcPr>
          <w:p w14:paraId="11B6D229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2DA91A34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对伤口进行持续冲洗，水温可控，并可加用专用冲洗液。</w:t>
            </w:r>
          </w:p>
          <w:p w14:paraId="4B5F1648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19E69662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清水冲洗功能，使用压力可调的清水冲洗伤口，且冲洗时液流会有间歇式脉冲效果。</w:t>
            </w:r>
          </w:p>
          <w:p w14:paraId="3E23F95B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2、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清水冲洗加热功能</w:t>
            </w:r>
          </w:p>
          <w:p w14:paraId="0521E40A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3、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使用清水冲洗伤口时，可实现清水加热功能。使用清洗液冲洗喷洒伤口，且冲洗时液流会有间歇式脉冲效果。</w:t>
            </w:r>
          </w:p>
          <w:p w14:paraId="00360E28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4、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清水冲洗和清洗液冲洗在预设的程序下自动交替冲洗。喷头可调功能</w:t>
            </w:r>
          </w:p>
          <w:p w14:paraId="34C9C2B0" w14:textId="1DDEEA2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5、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打印创口冲洗记录单</w:t>
            </w:r>
            <w:r w:rsidR="00DF7C7D"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可显示和设置冲洗流量及清水冲洗温度；</w:t>
            </w:r>
          </w:p>
          <w:p w14:paraId="3B3EAF95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6、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手柄上有流量调节按键和暂停冲洗按键，方便用户操作。</w:t>
            </w:r>
          </w:p>
          <w:p w14:paraId="6EE2C097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7、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产品为床式机。仪器应配置有方便排放清洗废液的专用隔栅，清洗床自动收集和排放清洗废液</w:t>
            </w:r>
          </w:p>
          <w:p w14:paraId="169739FD" w14:textId="1FD69E2C" w:rsidR="00B81680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8、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清水流量在350 ml/min～1000 ml/min范围内可调，流量调节精度±200ml/min。清水出水温升大于20℃。</w:t>
            </w:r>
          </w:p>
          <w:p w14:paraId="1D4721B6" w14:textId="411B2727" w:rsidR="00DB3995" w:rsidRPr="001D551A" w:rsidRDefault="00DB3995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质保年限≥3年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，预算10万。</w:t>
            </w:r>
          </w:p>
        </w:tc>
      </w:tr>
      <w:tr w:rsidR="00DB3995" w:rsidRPr="00E32B41" w14:paraId="339E109C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5BAC282A" w14:textId="45F8E5DB" w:rsidR="00DB3995" w:rsidRDefault="001F313F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1F313F">
              <w:rPr>
                <w:rFonts w:ascii="仿宋" w:eastAsia="仿宋" w:hAnsi="仿宋" w:hint="eastAsia"/>
                <w:sz w:val="28"/>
                <w:szCs w:val="32"/>
              </w:rPr>
              <w:t>升温毯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="00B81680">
              <w:rPr>
                <w:rFonts w:ascii="仿宋" w:eastAsia="仿宋" w:hAnsi="仿宋" w:hint="eastAsia"/>
                <w:sz w:val="28"/>
                <w:szCs w:val="32"/>
              </w:rPr>
              <w:t>3台</w:t>
            </w:r>
            <w:r w:rsidR="00DB3995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</w:tc>
        <w:tc>
          <w:tcPr>
            <w:tcW w:w="7101" w:type="dxa"/>
          </w:tcPr>
          <w:p w14:paraId="13EB650D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4890583F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对患者起到迅速升降温等作用。</w:t>
            </w:r>
          </w:p>
          <w:p w14:paraId="64964F63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75707562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1.具备升温/降温功能，具备独立的物理切换开关，防止临床误操作。</w:t>
            </w:r>
          </w:p>
          <w:p w14:paraId="76542A6F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2.四通道输出，四通道输入，可同时接驳4套附件，与患者体表接触面积超过40% ，分别包裹患者躯干和肢体进行体温调节，患者体温调节效果更显著。</w:t>
            </w:r>
          </w:p>
          <w:p w14:paraId="15ECCBA7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3.控温方式:两套温度控制系统，分别控制体温/水温。实时温度与设定温度不同颜色显示。控制界面单键操作，具有参数记忆功能，保证使用相同参数时，通电即用，利于争分夺秒救治患者。4.体温控温温度控制范围:30～38.5℃，调节精度±0.1℃；水温控温范围:3～39℃，调节精度±0.1℃。</w:t>
            </w:r>
          </w:p>
          <w:p w14:paraId="384D8BBA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5.具备系统故障提示，水温超温报警，体温过高报警，体温过低报警，传感器脱落或损坏报警，缺水报警，电源故障报警。</w:t>
            </w:r>
          </w:p>
          <w:p w14:paraId="11F6320B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6.双重防漏水设计的水路快速插接装置，连接可靠，插拔方便，确保无水漏出。</w:t>
            </w:r>
          </w:p>
          <w:p w14:paraId="768DA91F" w14:textId="39966D03" w:rsidR="00DB3995" w:rsidRPr="001D551A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7.不锈钢喷塑外壳。.毯子作用面承载压力≥135kg 水循环正常。</w:t>
            </w:r>
            <w:r w:rsidR="00DB3995"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质保年限≥</w:t>
            </w:r>
            <w:r w:rsidR="00B81680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="00DB3995"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，预算总价15万。</w:t>
            </w:r>
          </w:p>
        </w:tc>
      </w:tr>
      <w:tr w:rsidR="001F313F" w:rsidRPr="00E32B41" w14:paraId="04DCDC81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1A4CFCD1" w14:textId="47D40922" w:rsidR="001F313F" w:rsidRPr="001F313F" w:rsidRDefault="001F313F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C66476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血液净化机（CRRT）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（2台）</w:t>
            </w:r>
          </w:p>
        </w:tc>
        <w:tc>
          <w:tcPr>
            <w:tcW w:w="7101" w:type="dxa"/>
          </w:tcPr>
          <w:p w14:paraId="30470714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2FE75B6A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进行体外血液净化，清除体内有害物质。</w:t>
            </w:r>
          </w:p>
          <w:p w14:paraId="59AAC07B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06A719C3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1.全中文引导式互动操作界面，图文并茂的操作指引，屏幕≥10英寸。 </w:t>
            </w:r>
          </w:p>
          <w:p w14:paraId="5393F09B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2.具备≥5泵,提供全面CRRT 治疗方案。</w:t>
            </w:r>
          </w:p>
          <w:p w14:paraId="6D824EEF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3.液体平衡秤：≥4个电子秤，分别监测透析液、置换液、血泵前输液的使用和排出的废液量，秤称重范围≥10kg。</w:t>
            </w:r>
          </w:p>
          <w:p w14:paraId="3B1B24DB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4.可抗电磁干扰。</w:t>
            </w:r>
          </w:p>
          <w:p w14:paraId="1B61AD1E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5.常用耗材均可开展自动枸橼酸抗凝治疗，无需额外的耗材。</w:t>
            </w:r>
          </w:p>
          <w:p w14:paraId="0D3B1D49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6.血液回路中无任何环节与空气直接接触， 静脉排气壶液面高度可调节。</w:t>
            </w:r>
          </w:p>
          <w:p w14:paraId="2FDF34A4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7.可选择的CRRT 治疗方式：</w:t>
            </w:r>
          </w:p>
          <w:p w14:paraId="20F3371F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连续静脉静脉血液滤过 (CVVH)</w:t>
            </w:r>
          </w:p>
          <w:p w14:paraId="2D9654F0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连续静脉静脉血液透析 (CVVHD)</w:t>
            </w:r>
          </w:p>
          <w:p w14:paraId="7B454942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连续静脉静脉血液透析滤过 (CVVHDF)</w:t>
            </w:r>
          </w:p>
          <w:p w14:paraId="2C187385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缓慢持续超滤 (SCUF)</w:t>
            </w:r>
          </w:p>
          <w:p w14:paraId="4114899C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开放系统可联合不同的滤器扩展新的治疗，包括血浆置换 (TPE)、吸附、ECMO等。</w:t>
            </w:r>
          </w:p>
          <w:p w14:paraId="4BF00CC6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8.在不更换配套管路下实行前稀释CVVH/CVVHDF后稀释CVVH/CVVHDF、前加后稀释CVVH/CVVH。</w:t>
            </w:r>
          </w:p>
          <w:p w14:paraId="5326DF5F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9.全自动枸橼酸抗凝：支持CVVH\CVVHD\CVVHDF治疗模式。</w:t>
            </w:r>
          </w:p>
          <w:p w14:paraId="15541861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10.流速范围</w:t>
            </w:r>
          </w:p>
          <w:p w14:paraId="5638050C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10.1置换液速度：0-8000ml/h;     增量10ml/h  </w:t>
            </w:r>
          </w:p>
          <w:p w14:paraId="3E2685F6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10.2血液流速：10-300ml/min;  增量1ml/min </w:t>
            </w:r>
          </w:p>
          <w:p w14:paraId="66EDF7B8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10.3透析液速度：0-8000ml/h; 增量：10ml/h</w:t>
            </w:r>
          </w:p>
          <w:p w14:paraId="52454760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11.压力监测范围</w:t>
            </w:r>
          </w:p>
          <w:p w14:paraId="46D01F8B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11.1输入压：-150-+300mmHg,  精准度：±15 mmHg</w:t>
            </w:r>
          </w:p>
          <w:p w14:paraId="3956E007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11.2回输压：-50-+350mmHg,精准度：±15mmHg</w:t>
            </w:r>
          </w:p>
          <w:p w14:paraId="54DD3FCA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11.3滤器前压：-50-+350mmHg,精准度：±15 mmHg</w:t>
            </w:r>
          </w:p>
          <w:p w14:paraId="46E4FAA7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11.4废液压：-350-+400mmHg,  精准度：±15 mmHg</w:t>
            </w:r>
          </w:p>
          <w:p w14:paraId="5970C371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12.具备≥4个独立检测压力传感器：滤器前压力传感器；废液压力传感器；血液入口压力传感器；血液回路压力传感器。</w:t>
            </w:r>
          </w:p>
          <w:p w14:paraId="560699AB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13.后备电源：电池充满电可维持治疗30分钟以上；断电模式下：血泵，置换液泵，透析液泵，废液泵，血泵前泵，肝素泵均运转。</w:t>
            </w:r>
          </w:p>
          <w:p w14:paraId="56422A3C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14.漏血探测器≥ 0.50ml/min（HCT=32%。）</w:t>
            </w:r>
          </w:p>
          <w:p w14:paraId="435B15F7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15.有儿童配套耗材可使用，包括CRRT和血浆置换耗材。</w:t>
            </w:r>
          </w:p>
          <w:p w14:paraId="18667A3A" w14:textId="77777777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16.具备计算机网络接口，可以和医院的信息系统连接通讯。</w:t>
            </w:r>
          </w:p>
          <w:p w14:paraId="4E1B98B1" w14:textId="77777777" w:rsid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17.软件操作系统可升级。</w:t>
            </w:r>
          </w:p>
          <w:p w14:paraId="168B9B98" w14:textId="41763FFB" w:rsidR="001F313F" w:rsidRPr="001F313F" w:rsidRDefault="001F313F" w:rsidP="001F313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，预算总价48万。</w:t>
            </w:r>
          </w:p>
        </w:tc>
      </w:tr>
    </w:tbl>
    <w:p w14:paraId="26F53AC4" w14:textId="77777777" w:rsidR="006C101D" w:rsidRPr="00E32B41" w:rsidRDefault="006C101D" w:rsidP="00E32B41">
      <w:pPr>
        <w:spacing w:line="360" w:lineRule="auto"/>
        <w:rPr>
          <w:rFonts w:asciiTheme="minorEastAsia" w:hAnsiTheme="minorEastAsia" w:cs="仿宋" w:hint="eastAsia"/>
          <w:sz w:val="24"/>
          <w:szCs w:val="24"/>
        </w:rPr>
      </w:pPr>
    </w:p>
    <w:sectPr w:rsidR="006C101D" w:rsidRPr="00E3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B085" w14:textId="77777777" w:rsidR="001F0FCF" w:rsidRDefault="001F0FCF" w:rsidP="00C24EB4">
      <w:r>
        <w:separator/>
      </w:r>
    </w:p>
  </w:endnote>
  <w:endnote w:type="continuationSeparator" w:id="0">
    <w:p w14:paraId="1C7C08E2" w14:textId="77777777" w:rsidR="001F0FCF" w:rsidRDefault="001F0FCF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04AE" w14:textId="77777777" w:rsidR="001F0FCF" w:rsidRDefault="001F0FCF" w:rsidP="00C24EB4">
      <w:r>
        <w:separator/>
      </w:r>
    </w:p>
  </w:footnote>
  <w:footnote w:type="continuationSeparator" w:id="0">
    <w:p w14:paraId="32B910EA" w14:textId="77777777" w:rsidR="001F0FCF" w:rsidRDefault="001F0FCF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434168">
    <w:abstractNumId w:val="0"/>
  </w:num>
  <w:num w:numId="2" w16cid:durableId="200555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00885169"/>
    <w:rsid w:val="447B3838"/>
    <w:rsid w:val="9F5B6B84"/>
    <w:rsid w:val="B7BF9B0B"/>
    <w:rsid w:val="FBFF49E0"/>
    <w:rsid w:val="FF7F3D4D"/>
    <w:rsid w:val="00003F58"/>
    <w:rsid w:val="000221CD"/>
    <w:rsid w:val="000E1549"/>
    <w:rsid w:val="00101770"/>
    <w:rsid w:val="00163486"/>
    <w:rsid w:val="001D551A"/>
    <w:rsid w:val="001F0FCF"/>
    <w:rsid w:val="001F313F"/>
    <w:rsid w:val="00227DA4"/>
    <w:rsid w:val="00254C9A"/>
    <w:rsid w:val="002C17F1"/>
    <w:rsid w:val="00301097"/>
    <w:rsid w:val="0038395C"/>
    <w:rsid w:val="00396D87"/>
    <w:rsid w:val="003E0B10"/>
    <w:rsid w:val="003E5D72"/>
    <w:rsid w:val="00401F10"/>
    <w:rsid w:val="004A3455"/>
    <w:rsid w:val="00566861"/>
    <w:rsid w:val="0058706D"/>
    <w:rsid w:val="006615BD"/>
    <w:rsid w:val="006A4A6D"/>
    <w:rsid w:val="006B47BB"/>
    <w:rsid w:val="006C101D"/>
    <w:rsid w:val="006F02A6"/>
    <w:rsid w:val="007939CC"/>
    <w:rsid w:val="007D224C"/>
    <w:rsid w:val="00862969"/>
    <w:rsid w:val="009007D7"/>
    <w:rsid w:val="0090738E"/>
    <w:rsid w:val="00921009"/>
    <w:rsid w:val="00972752"/>
    <w:rsid w:val="009A7865"/>
    <w:rsid w:val="009F3E32"/>
    <w:rsid w:val="00AE37E4"/>
    <w:rsid w:val="00B04191"/>
    <w:rsid w:val="00B41DDB"/>
    <w:rsid w:val="00B81680"/>
    <w:rsid w:val="00BB2A05"/>
    <w:rsid w:val="00BC17A3"/>
    <w:rsid w:val="00C24EB4"/>
    <w:rsid w:val="00D224D8"/>
    <w:rsid w:val="00D82ECB"/>
    <w:rsid w:val="00DB3995"/>
    <w:rsid w:val="00DF7C7D"/>
    <w:rsid w:val="00E32B41"/>
    <w:rsid w:val="00EA332B"/>
    <w:rsid w:val="00EC3915"/>
    <w:rsid w:val="00ED5821"/>
    <w:rsid w:val="00F031E8"/>
    <w:rsid w:val="00F1572C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  <w:style w:type="paragraph" w:customStyle="1" w:styleId="1">
    <w:name w:val="列出段落1"/>
    <w:basedOn w:val="a"/>
    <w:uiPriority w:val="34"/>
    <w:qFormat/>
    <w:rsid w:val="00DB3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388</Words>
  <Characters>2215</Characters>
  <Application>Microsoft Office Word</Application>
  <DocSecurity>0</DocSecurity>
  <Lines>18</Lines>
  <Paragraphs>5</Paragraphs>
  <ScaleCrop>false</ScaleCrop>
  <Company>HP Inc.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 San</cp:lastModifiedBy>
  <cp:revision>24</cp:revision>
  <cp:lastPrinted>2025-02-05T16:37:00Z</cp:lastPrinted>
  <dcterms:created xsi:type="dcterms:W3CDTF">2024-11-28T19:27:00Z</dcterms:created>
  <dcterms:modified xsi:type="dcterms:W3CDTF">2025-11-27T08:20:00Z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