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B88F1" w14:textId="77777777" w:rsidR="002F2A75" w:rsidRDefault="00423899">
      <w:pPr>
        <w:spacing w:line="44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技术评分表</w:t>
      </w:r>
    </w:p>
    <w:p w14:paraId="5F22E04F" w14:textId="77777777" w:rsidR="002F2A75" w:rsidRDefault="00423899">
      <w:pPr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项目名称：南昌市人民医院经开院区引进银医合作服务项目</w:t>
      </w:r>
    </w:p>
    <w:p w14:paraId="5869770C" w14:textId="77777777" w:rsidR="002F2A75" w:rsidRDefault="00423899">
      <w:pPr>
        <w:spacing w:line="440" w:lineRule="exac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比选时间：</w:t>
      </w:r>
      <w:r>
        <w:rPr>
          <w:rFonts w:ascii="微软雅黑" w:eastAsia="微软雅黑" w:hAnsi="微软雅黑"/>
          <w:sz w:val="24"/>
        </w:rPr>
        <w:t xml:space="preserve"> </w:t>
      </w:r>
    </w:p>
    <w:p w14:paraId="6EF80558" w14:textId="77777777" w:rsidR="002F2A75" w:rsidRDefault="00423899">
      <w:pPr>
        <w:spacing w:line="340" w:lineRule="exact"/>
        <w:ind w:rightChars="-540" w:right="-1134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地点：</w:t>
      </w:r>
      <w:r>
        <w:rPr>
          <w:rFonts w:ascii="微软雅黑" w:eastAsia="微软雅黑" w:hAnsi="微软雅黑" w:cs="宋体"/>
          <w:sz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1"/>
        <w:gridCol w:w="1007"/>
        <w:gridCol w:w="996"/>
        <w:gridCol w:w="2553"/>
        <w:gridCol w:w="1559"/>
        <w:gridCol w:w="1701"/>
        <w:gridCol w:w="1663"/>
      </w:tblGrid>
      <w:tr w:rsidR="002F2A75" w14:paraId="602D6A9E" w14:textId="77777777" w:rsidTr="007413D3">
        <w:trPr>
          <w:trHeight w:val="1268"/>
        </w:trPr>
        <w:tc>
          <w:tcPr>
            <w:tcW w:w="26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110FB06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参选人</w:t>
            </w:r>
          </w:p>
          <w:p w14:paraId="465B3BAD" w14:textId="77777777" w:rsidR="002F2A75" w:rsidRDefault="00423899">
            <w:pPr>
              <w:ind w:firstLineChars="100" w:firstLine="20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评分指标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962B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6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08C8F5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D5D642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F2A75" w14:paraId="4A79E50A" w14:textId="77777777" w:rsidTr="007413D3">
        <w:trPr>
          <w:trHeight w:val="1725"/>
        </w:trPr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EE8DFAE" w14:textId="11DE8F50" w:rsidR="002F2A75" w:rsidRDefault="00423899" w:rsidP="00445B1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数量指标（</w:t>
            </w:r>
            <w:r w:rsidR="00445B1B"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分）</w:t>
            </w: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660952" w14:textId="213471B9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门诊自助机数量</w:t>
            </w:r>
            <w:r w:rsidR="002D41B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（1</w:t>
            </w:r>
            <w:r w:rsidR="002D41BE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4分</w:t>
            </w:r>
            <w:r w:rsidR="002D41B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06AF" w14:textId="506604D2" w:rsidR="002F2A75" w:rsidRDefault="00423899" w:rsidP="001E7D8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供应商需对本项目必须提供门诊自助设备数量的基础上，</w:t>
            </w:r>
            <w:r>
              <w:commentReference w:id="0"/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每增加1台，得2分，最多得1</w:t>
            </w:r>
            <w:r w:rsidR="001E7D85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F129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8F7A57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141BC9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2A75" w14:paraId="305C2D31" w14:textId="77777777" w:rsidTr="007413D3">
        <w:trPr>
          <w:trHeight w:val="735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D1D399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A42D99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0CED7" w14:textId="77777777" w:rsidR="002F2A75" w:rsidRDefault="00423899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评审依据：响应文件中提供服务方案加盖供应商公章为证。</w:t>
            </w: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34E6F1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CEF225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21DDB6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A75" w14:paraId="2CA18E20" w14:textId="77777777" w:rsidTr="007413D3">
        <w:trPr>
          <w:trHeight w:val="1380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A7A776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ED3F81" w14:textId="3D250E61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住院自助机数量</w:t>
            </w:r>
            <w:r w:rsidR="002D41B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（1</w:t>
            </w:r>
            <w:r w:rsidR="002D41BE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2分</w:t>
            </w:r>
            <w:r w:rsidR="002D41B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FDB9F4" w14:textId="77777777" w:rsidR="002F2A75" w:rsidRDefault="0042389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bookmarkStart w:id="1" w:name="RANGE!C5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供应商对本项目必须提供住院自助设备数量的基础上，每增加1台，得2分，最多得12分</w:t>
            </w:r>
            <w:bookmarkEnd w:id="1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333E17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12EE1D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AA381C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2A75" w14:paraId="39D0031D" w14:textId="77777777" w:rsidTr="007413D3">
        <w:trPr>
          <w:trHeight w:val="735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A5AD02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581BB2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D5E2B" w14:textId="77777777" w:rsidR="002F2A75" w:rsidRDefault="00423899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评审依据：响应文件中提供服务方案加盖供应商公章为证。</w:t>
            </w:r>
          </w:p>
        </w:tc>
        <w:tc>
          <w:tcPr>
            <w:tcW w:w="7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952F33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1316ED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160E6C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A75" w14:paraId="61C6E0DD" w14:textId="77777777" w:rsidTr="007413D3">
        <w:trPr>
          <w:trHeight w:val="1380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EB74D5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9DCE06" w14:textId="7EB4AE69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病区壁挂自助机数量</w:t>
            </w:r>
            <w:r w:rsidR="002D41B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（4分）</w:t>
            </w:r>
          </w:p>
        </w:tc>
        <w:tc>
          <w:tcPr>
            <w:tcW w:w="170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785082B" w14:textId="77777777" w:rsidR="002F2A75" w:rsidRDefault="00423899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供应商对本项目必须提供病区自助设备数量的基础上，每增加1台，得2分，最多得4分。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85D8D6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44B4F3B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C2B2F0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2A75" w14:paraId="7CA48C10" w14:textId="77777777" w:rsidTr="007413D3">
        <w:trPr>
          <w:trHeight w:val="735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6A94A9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9F2BC7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5DD73" w14:textId="77777777" w:rsidR="002F2A75" w:rsidRDefault="00423899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评审依据：响应文件中提供服务方案加盖供应商为章为证。</w:t>
            </w:r>
          </w:p>
        </w:tc>
        <w:tc>
          <w:tcPr>
            <w:tcW w:w="7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14FF0A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5B3898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584E93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A75" w14:paraId="690BC96C" w14:textId="77777777" w:rsidTr="007413D3">
        <w:trPr>
          <w:trHeight w:val="1380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B4750A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EFC736" w14:textId="4A913CBF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医保结算清单打印机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lastRenderedPageBreak/>
              <w:t>数量</w:t>
            </w:r>
            <w:r w:rsidR="002D41B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（8分）</w:t>
            </w:r>
          </w:p>
        </w:tc>
        <w:tc>
          <w:tcPr>
            <w:tcW w:w="170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00775B" w14:textId="77777777" w:rsidR="002F2A75" w:rsidRDefault="00423899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lastRenderedPageBreak/>
              <w:t>供应商对本项目必须提供医保结算清单打印机数量基础上，每增加1台，得2分，最多得8分。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C143943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C9F1CC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AF8A63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2A75" w14:paraId="3C6FA5BA" w14:textId="77777777" w:rsidTr="007413D3">
        <w:trPr>
          <w:trHeight w:val="735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342E02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A6F8AE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6F48A" w14:textId="77777777" w:rsidR="002F2A75" w:rsidRDefault="00423899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评审依据：响应文件中提供服务方案加盖供应商公章为证。</w:t>
            </w:r>
          </w:p>
        </w:tc>
        <w:tc>
          <w:tcPr>
            <w:tcW w:w="7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5EC53C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54B8B0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11C1DB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A75" w14:paraId="33E684D5" w14:textId="77777777" w:rsidTr="007413D3">
        <w:trPr>
          <w:trHeight w:val="1380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7645FC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83E58C" w14:textId="402AF5F8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医疗电子票据打印机数量</w:t>
            </w:r>
            <w:r w:rsidR="002D41B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（6分）</w:t>
            </w:r>
          </w:p>
        </w:tc>
        <w:tc>
          <w:tcPr>
            <w:tcW w:w="170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982115" w14:textId="4F8C1289" w:rsidR="002F2A75" w:rsidRDefault="00423899" w:rsidP="003369A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供应商对本项目必须提供医疗电子票据打印机数量基础上，每增加1台，得2分，最多得</w:t>
            </w:r>
            <w:r w:rsidR="003369AE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6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489E75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86D1084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29E4DD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2A75" w14:paraId="4EE83A37" w14:textId="77777777" w:rsidTr="007413D3">
        <w:trPr>
          <w:trHeight w:val="735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E71311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E8F7A7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C2970" w14:textId="77777777" w:rsidR="002F2A75" w:rsidRDefault="00423899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评审依据：响应文件中提供服务方案加盖供应商公章为证。</w:t>
            </w:r>
          </w:p>
        </w:tc>
        <w:tc>
          <w:tcPr>
            <w:tcW w:w="74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FCF070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E4654D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88CE07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02A7" w14:paraId="2D1E114B" w14:textId="77777777" w:rsidTr="007413D3">
        <w:trPr>
          <w:trHeight w:val="3120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94966C" w14:textId="77777777" w:rsidR="00E402A7" w:rsidRDefault="00E402A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0A97" w14:textId="6CE2980B" w:rsidR="00E402A7" w:rsidRDefault="00E402A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现场导诊人员数量</w:t>
            </w:r>
            <w:r w:rsidR="00B732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（4分）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40B1" w14:textId="77777777" w:rsidR="00E402A7" w:rsidRDefault="00E402A7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供应商对本项目必须提供现场导诊人员数量的基础上，每增加1人，得2分，最多得4分。</w:t>
            </w:r>
          </w:p>
          <w:p w14:paraId="29B0A53A" w14:textId="01268D30" w:rsidR="00E402A7" w:rsidRDefault="00E402A7" w:rsidP="008443B6">
            <w:pPr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评审依据：响应文件中提供服务方案加盖供应商公章为证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9E95" w14:textId="77777777" w:rsidR="00E402A7" w:rsidRDefault="00E402A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7B4D" w14:textId="77777777" w:rsidR="00E402A7" w:rsidRDefault="00E402A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1C06" w14:textId="77777777" w:rsidR="00E402A7" w:rsidRDefault="00E402A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402A7" w14:paraId="66D8151A" w14:textId="77777777" w:rsidTr="007413D3">
        <w:trPr>
          <w:trHeight w:val="3120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930D19" w14:textId="77777777" w:rsidR="00E402A7" w:rsidRDefault="00E402A7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80FA" w14:textId="74EE0F2D" w:rsidR="00E402A7" w:rsidRDefault="000546C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服务工程师数量</w:t>
            </w:r>
            <w:r w:rsidR="00B732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（2分）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CB44" w14:textId="2CD9F624" w:rsidR="00E402A7" w:rsidRDefault="000546C7" w:rsidP="001E7D85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供应商对本项目必须提供</w:t>
            </w:r>
            <w:r w:rsidR="001E7D8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服务工程师数量基础上，每增加1人，得2分，最多得</w:t>
            </w:r>
            <w:r w:rsidR="001E7D85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2</w:t>
            </w:r>
            <w:r w:rsidR="001E7D8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BE62" w14:textId="77777777" w:rsidR="00E402A7" w:rsidRDefault="00E402A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5E71" w14:textId="77777777" w:rsidR="00E402A7" w:rsidRDefault="00E402A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C84E" w14:textId="77777777" w:rsidR="00E402A7" w:rsidRDefault="00E402A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A75" w14:paraId="4E24E1E8" w14:textId="77777777" w:rsidTr="007413D3">
        <w:trPr>
          <w:trHeight w:val="1725"/>
        </w:trPr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885D12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质量指标（50分）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F3A0" w14:textId="7548926D" w:rsidR="002F2A75" w:rsidRDefault="00423899" w:rsidP="00EA1AD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考核方案</w:t>
            </w:r>
            <w:r w:rsidR="00B940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</w:t>
            </w:r>
            <w:r w:rsidR="00EA1AD3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5</w:t>
            </w:r>
            <w:r w:rsidR="00B940A8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分</w:t>
            </w:r>
            <w:r w:rsidR="00B940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595" w14:textId="085EEA5D" w:rsidR="002F2A75" w:rsidRDefault="00423899" w:rsidP="009D5755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考核方案明确（包括服务工程师、导诊人员的考核），具有清晰的考核条款，方案内容完整、详细、切实可行，得</w:t>
            </w:r>
            <w:r w:rsidR="009D5755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分；未完整提供缺项或不符合本要求不加分。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35BE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BB65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A31F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2A75" w14:paraId="1F8B5FAD" w14:textId="77777777" w:rsidTr="007413D3">
        <w:trPr>
          <w:trHeight w:val="735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19E1BD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1DF6AA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0C873" w14:textId="77777777" w:rsidR="002F2A75" w:rsidRDefault="00423899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评审依据：响应文件中提供考核方案加盖供应商公章为证。</w:t>
            </w:r>
          </w:p>
        </w:tc>
        <w:tc>
          <w:tcPr>
            <w:tcW w:w="74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65F791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98320C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C8D46D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A75" w14:paraId="6D2360A4" w14:textId="77777777" w:rsidTr="007413D3">
        <w:trPr>
          <w:trHeight w:val="1725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DE915C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54A0D2" w14:textId="7E2DF8F8" w:rsidR="002F2A75" w:rsidRDefault="00423899" w:rsidP="00456CB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服务工程师人员</w:t>
            </w:r>
            <w:r w:rsidR="00CE098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学历水平</w:t>
            </w:r>
            <w:r w:rsidR="00B940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</w:t>
            </w:r>
            <w:r w:rsidR="00456CB5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6</w:t>
            </w:r>
            <w:r w:rsidR="00B940A8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分</w:t>
            </w:r>
            <w:r w:rsidR="00B940A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B7185F" w14:textId="444DD6DD" w:rsidR="002F2A75" w:rsidRDefault="00423899" w:rsidP="00514C80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bookmarkStart w:id="2" w:name="OLE_LINK1"/>
            <w:bookmarkStart w:id="3" w:name="OLE_LINK2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1.派出服务工程师人员应</w:t>
            </w:r>
            <w:r w:rsidR="005852C2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至少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具备</w:t>
            </w:r>
            <w:bookmarkEnd w:id="2"/>
            <w:bookmarkEnd w:id="3"/>
            <w:commentRangeStart w:id="4"/>
            <w:r w:rsidR="003D588A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计算机类</w:t>
            </w:r>
            <w:commentRangeEnd w:id="4"/>
            <w:r>
              <w:commentReference w:id="4"/>
            </w:r>
            <w:r w:rsidR="00C0100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全日制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大专学历；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5EAF9D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AD17DA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1F9142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2A75" w14:paraId="2D644075" w14:textId="77777777" w:rsidTr="007413D3">
        <w:trPr>
          <w:trHeight w:val="690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51F257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E15C97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C2B3FBF" w14:textId="21CAAB56" w:rsidR="002F2A75" w:rsidRDefault="00423899" w:rsidP="00456CB5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2.具备</w:t>
            </w:r>
            <w:r w:rsidR="0052557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计算机类</w:t>
            </w:r>
            <w:r w:rsidR="004B6CB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全日制</w:t>
            </w:r>
            <w:r w:rsidR="00C0100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本科学历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的加</w:t>
            </w:r>
            <w:r w:rsidR="00456CB5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</w:t>
            </w:r>
            <w:r w:rsidR="005E383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，最多得</w:t>
            </w:r>
            <w:r w:rsidR="00456CB5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4</w:t>
            </w:r>
            <w:r w:rsidR="005E383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；</w:t>
            </w:r>
          </w:p>
        </w:tc>
        <w:tc>
          <w:tcPr>
            <w:tcW w:w="7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A771C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E0C9E3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BE6052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A75" w14:paraId="1B123849" w14:textId="77777777" w:rsidTr="007413D3">
        <w:trPr>
          <w:trHeight w:val="690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8C1D7F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530D8C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01382D" w14:textId="584981B0" w:rsidR="002F2A75" w:rsidRDefault="00423899" w:rsidP="00456CB5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3.</w:t>
            </w:r>
            <w:r w:rsidR="00A2653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 xml:space="preserve"> 具备</w:t>
            </w:r>
            <w:r w:rsidR="006B345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计算机类</w:t>
            </w:r>
            <w:r w:rsidR="00EA2AB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全日制</w:t>
            </w:r>
            <w:r w:rsidR="00A26530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硕士研究生学历的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加</w:t>
            </w:r>
            <w:r w:rsidR="00456CB5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</w:t>
            </w:r>
            <w:r w:rsidR="005E383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，最多得</w:t>
            </w:r>
            <w:r w:rsidR="00456CB5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6</w:t>
            </w:r>
            <w:r w:rsidR="005E383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</w:t>
            </w:r>
            <w:r w:rsidR="006B031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7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4E81B9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BC3C02B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BE10B6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A75" w14:paraId="064DE897" w14:textId="77777777" w:rsidTr="007413D3">
        <w:trPr>
          <w:trHeight w:val="1455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333ABD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61B70E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DFBB0" w14:textId="1131ABE3" w:rsidR="002F2A75" w:rsidRDefault="00423899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评审依据：响应文件中提供</w:t>
            </w:r>
            <w:r w:rsidR="003D35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未来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担任现场服务工程师的</w:t>
            </w:r>
            <w:r w:rsidR="003D35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学历水平的承诺函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加盖供应商公章为证。</w:t>
            </w:r>
          </w:p>
        </w:tc>
        <w:tc>
          <w:tcPr>
            <w:tcW w:w="7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33715F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3F07C4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3C752F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31538" w14:paraId="749B4669" w14:textId="77777777" w:rsidTr="007413D3">
        <w:trPr>
          <w:trHeight w:val="1455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6948F6" w14:textId="77777777" w:rsidR="00031538" w:rsidRDefault="0003153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20B94B" w14:textId="71607AEC" w:rsidR="00031538" w:rsidRDefault="00031538" w:rsidP="004134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服务工程师人员专业技术水平</w:t>
            </w:r>
            <w:r w:rsidR="006B62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</w:t>
            </w:r>
            <w:r w:rsidR="004134BB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6</w:t>
            </w:r>
            <w:r w:rsidR="006B623B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分</w:t>
            </w:r>
            <w:r w:rsidR="006B623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82332" w14:textId="7D14D651" w:rsidR="00031538" w:rsidRPr="00E402A7" w:rsidRDefault="00031538" w:rsidP="00633897">
            <w:pPr>
              <w:pStyle w:val="ad"/>
              <w:widowControl/>
              <w:numPr>
                <w:ilvl w:val="0"/>
                <w:numId w:val="2"/>
              </w:numPr>
              <w:ind w:firstLineChars="0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E402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派出服务工程师人员应</w:t>
            </w:r>
            <w:r w:rsidR="005852C2" w:rsidRPr="00E402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至少</w:t>
            </w:r>
            <w:r w:rsidRPr="00E402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具备</w:t>
            </w:r>
            <w:r w:rsidR="00633897" w:rsidRPr="0063389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信息服务</w:t>
            </w:r>
            <w:r w:rsidR="0063389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专业初级</w:t>
            </w:r>
            <w:r w:rsidR="00E402A7" w:rsidRPr="00E402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工程师职称</w:t>
            </w:r>
            <w:r w:rsidR="00483FA7" w:rsidRPr="00E402A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；</w:t>
            </w:r>
          </w:p>
          <w:p w14:paraId="4322A90A" w14:textId="1ABD0A5F" w:rsidR="00E402A7" w:rsidRPr="00B95219" w:rsidRDefault="00E402A7" w:rsidP="00E402A7">
            <w:pPr>
              <w:pStyle w:val="ad"/>
              <w:widowControl/>
              <w:numPr>
                <w:ilvl w:val="0"/>
                <w:numId w:val="2"/>
              </w:numPr>
              <w:ind w:firstLineChars="0"/>
            </w:pPr>
            <w:r w:rsidRPr="00E402A7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具备</w:t>
            </w:r>
            <w:bookmarkStart w:id="5" w:name="OLE_LINK3"/>
            <w:bookmarkStart w:id="6" w:name="OLE_LINK4"/>
            <w:r w:rsidR="007B22D9" w:rsidRPr="0063389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信息服务</w:t>
            </w:r>
            <w:r w:rsidR="007B22D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专业</w:t>
            </w:r>
            <w:bookmarkEnd w:id="5"/>
            <w:bookmarkEnd w:id="6"/>
            <w:r w:rsidR="007B22D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中级</w:t>
            </w:r>
            <w:r w:rsidRPr="00E402A7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职称</w:t>
            </w:r>
            <w:r w:rsidR="007B22D9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（包括计算机硬件工程师、信息技术支持工程师）</w:t>
            </w:r>
            <w:r w:rsidRPr="00E402A7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的</w:t>
            </w:r>
            <w:r w:rsidR="00B95219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，</w:t>
            </w:r>
            <w:r w:rsidR="004134BB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2</w:t>
            </w:r>
            <w:r w:rsidR="00B9521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分/人，最多得</w:t>
            </w:r>
            <w:r w:rsidR="004134BB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4</w:t>
            </w:r>
            <w:r w:rsidR="00B95219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分。</w:t>
            </w:r>
          </w:p>
          <w:p w14:paraId="5D0BCD4A" w14:textId="53225788" w:rsidR="00B95219" w:rsidRPr="00B95219" w:rsidRDefault="00B95219" w:rsidP="000B5D76">
            <w:pPr>
              <w:pStyle w:val="ad"/>
              <w:widowControl/>
              <w:numPr>
                <w:ilvl w:val="0"/>
                <w:numId w:val="2"/>
              </w:numPr>
              <w:ind w:firstLineChars="0"/>
            </w:pPr>
            <w:r w:rsidRPr="00E402A7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具备</w:t>
            </w:r>
            <w:r w:rsidR="000B5D76" w:rsidRPr="00633897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信息服务</w:t>
            </w:r>
            <w:r w:rsidR="000B5D7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专业</w:t>
            </w:r>
            <w:r w:rsidRPr="00E402A7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高级工程师职称</w:t>
            </w:r>
            <w:r w:rsidR="000B5D76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（包含</w:t>
            </w:r>
            <w:r w:rsidR="000B5D76" w:rsidRPr="000B5D7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信息系统项目管理师</w:t>
            </w:r>
            <w:r w:rsidR="000B5D7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、</w:t>
            </w:r>
            <w:r w:rsidR="000B5D76" w:rsidRPr="000B5D7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系统分析师</w:t>
            </w:r>
            <w:r w:rsidR="000B5D7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、</w:t>
            </w:r>
            <w:r w:rsidR="000B5D76" w:rsidRPr="000B5D7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系统</w:t>
            </w:r>
            <w:r w:rsidR="000B5D76" w:rsidRPr="000B5D7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lastRenderedPageBreak/>
              <w:t>架构设计师</w:t>
            </w:r>
            <w:r w:rsidR="000B5D7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、</w:t>
            </w:r>
            <w:r w:rsidR="000B5D76" w:rsidRPr="000B5D76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网络规划设计师   系统规划与管理师</w:t>
            </w:r>
            <w:r w:rsidR="000B5D76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）</w:t>
            </w:r>
            <w:r w:rsidRPr="00E402A7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，</w:t>
            </w:r>
            <w:r w:rsidR="004134BB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分/人，最多得</w:t>
            </w:r>
            <w:r w:rsidR="004134BB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6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分。</w:t>
            </w:r>
          </w:p>
          <w:p w14:paraId="0671475E" w14:textId="2168E851" w:rsidR="00B95219" w:rsidRPr="00E402A7" w:rsidRDefault="00B95219" w:rsidP="00481F1A">
            <w:pPr>
              <w:pStyle w:val="ad"/>
              <w:widowControl/>
              <w:ind w:left="360" w:firstLineChars="0" w:firstLine="0"/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评审依据：响应文件中提供</w:t>
            </w:r>
            <w:r w:rsidR="000F66B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未来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担任现场服务工程师</w:t>
            </w:r>
            <w:r w:rsidR="00481F1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  <w:r w:rsidR="00730C6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等级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的</w:t>
            </w:r>
            <w:r w:rsidR="00F33F91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承诺函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加盖供应商公章为证。</w:t>
            </w:r>
          </w:p>
        </w:tc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CBA1D0" w14:textId="77777777" w:rsidR="00031538" w:rsidRDefault="0003153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0B790A" w14:textId="77777777" w:rsidR="00031538" w:rsidRDefault="0003153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2F2B41" w14:textId="77777777" w:rsidR="00031538" w:rsidRDefault="0003153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31538" w14:paraId="4930FE57" w14:textId="77777777" w:rsidTr="007413D3">
        <w:trPr>
          <w:trHeight w:val="1455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E91645" w14:textId="77777777" w:rsidR="00031538" w:rsidRDefault="00031538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080CBE" w14:textId="3BD475D9" w:rsidR="00031538" w:rsidRDefault="00120DF2" w:rsidP="004134B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服务工程师服务能力</w:t>
            </w:r>
            <w:r w:rsidR="00B4354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</w:t>
            </w:r>
            <w:r w:rsidR="004134BB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4</w:t>
            </w:r>
            <w:r w:rsidR="00B4354C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分</w:t>
            </w:r>
            <w:r w:rsidR="00B4354C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16288" w14:textId="2ABC9F41" w:rsidR="00031538" w:rsidRPr="00225D6F" w:rsidRDefault="00A2757B" w:rsidP="00225D6F">
            <w:pPr>
              <w:pStyle w:val="ad"/>
              <w:widowControl/>
              <w:numPr>
                <w:ilvl w:val="0"/>
                <w:numId w:val="3"/>
              </w:numPr>
              <w:ind w:firstLineChars="0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225D6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派出服务工程师人员应至少</w:t>
            </w:r>
            <w:r w:rsidR="005A5EBE" w:rsidRPr="00225D6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满足</w:t>
            </w:r>
            <w:r w:rsidR="0062399C" w:rsidRPr="00225D6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服务要求的基础上</w:t>
            </w:r>
            <w:r w:rsidRPr="00225D6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；</w:t>
            </w:r>
            <w:r w:rsidR="00B322A6" w:rsidRPr="00225D6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每增加一名驻场服务工程师，加</w:t>
            </w:r>
            <w:r w:rsidR="004134BB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2</w:t>
            </w:r>
            <w:r w:rsidR="00B322A6" w:rsidRPr="00225D6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分，最多得</w:t>
            </w:r>
            <w:r w:rsidR="004134BB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4</w:t>
            </w:r>
            <w:r w:rsidR="00B322A6" w:rsidRPr="00225D6F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分。</w:t>
            </w:r>
          </w:p>
          <w:p w14:paraId="6FDD86EC" w14:textId="16628F96" w:rsidR="00225D6F" w:rsidRPr="00225D6F" w:rsidRDefault="00225D6F" w:rsidP="00225D6F">
            <w:pPr>
              <w:pStyle w:val="2"/>
              <w:ind w:left="360"/>
              <w:jc w:val="both"/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评审依据：响应文件中提供未来担任</w:t>
            </w:r>
            <w:r w:rsidR="006C761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驻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场服务工程师</w:t>
            </w:r>
            <w:r w:rsidR="006C761B">
              <w:rPr>
                <w:rFonts w:ascii="微软雅黑" w:eastAsia="微软雅黑" w:hAnsi="微软雅黑" w:cs="宋体" w:hint="eastAsia"/>
                <w:b w:val="0"/>
                <w:bCs w:val="0"/>
                <w:color w:val="000000"/>
                <w:kern w:val="0"/>
                <w:sz w:val="24"/>
              </w:rPr>
              <w:t>数量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的</w:t>
            </w:r>
            <w:r>
              <w:rPr>
                <w:rFonts w:ascii="微软雅黑" w:eastAsia="微软雅黑" w:hAnsi="微软雅黑" w:cs="宋体" w:hint="eastAsia"/>
                <w:b w:val="0"/>
                <w:bCs w:val="0"/>
                <w:color w:val="000000"/>
                <w:kern w:val="0"/>
                <w:sz w:val="24"/>
              </w:rPr>
              <w:t>承诺函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加盖供应商公章为证。</w:t>
            </w:r>
          </w:p>
        </w:tc>
        <w:tc>
          <w:tcPr>
            <w:tcW w:w="7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8E0AE4" w14:textId="77777777" w:rsidR="00031538" w:rsidRDefault="0003153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4489C0" w14:textId="77777777" w:rsidR="00031538" w:rsidRDefault="0003153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6531B6" w14:textId="77777777" w:rsidR="00031538" w:rsidRDefault="0003153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A75" w14:paraId="172362AE" w14:textId="77777777" w:rsidTr="007413D3">
        <w:trPr>
          <w:trHeight w:val="690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F1765B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1F5C27" w14:textId="578CC6B9" w:rsidR="002F2A75" w:rsidRDefault="00423899" w:rsidP="004134B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导诊人员</w:t>
            </w:r>
            <w:r w:rsidR="00FB509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</w:t>
            </w:r>
            <w:r w:rsidR="004134BB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4</w:t>
            </w:r>
            <w:r w:rsidR="00CC042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</w:t>
            </w:r>
            <w:r w:rsidR="00FB509D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6708B4" w14:textId="77777777" w:rsidR="0085222F" w:rsidRDefault="00423899" w:rsidP="00500FA9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1.</w:t>
            </w:r>
            <w:r w:rsidR="0054163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供应商对本项目必须提供现场导诊人员年龄结构的基础上</w:t>
            </w:r>
            <w:r w:rsidR="0085222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；</w:t>
            </w:r>
          </w:p>
          <w:p w14:paraId="107A6057" w14:textId="646A79FF" w:rsidR="002F2A75" w:rsidRDefault="0085222F" w:rsidP="004134BB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.</w:t>
            </w:r>
            <w:r w:rsidR="004238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年龄在45岁及以下的员工占比＞50%，加</w:t>
            </w:r>
            <w:r w:rsidR="004134BB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4</w:t>
            </w:r>
            <w:r w:rsidR="004238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分；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AD66E0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D2C8C9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C7C287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2A75" w14:paraId="2C773F8E" w14:textId="77777777" w:rsidTr="007413D3">
        <w:trPr>
          <w:trHeight w:val="690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A43D30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3260BE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533699" w14:textId="4BB7A275" w:rsidR="002F2A75" w:rsidRDefault="0085222F" w:rsidP="004134BB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3</w:t>
            </w:r>
            <w:r w:rsidR="004238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.年龄45岁及以下员工占比40-50%（含），加</w:t>
            </w:r>
            <w:r w:rsidR="004134BB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3</w:t>
            </w:r>
            <w:r w:rsidR="004238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分；</w:t>
            </w:r>
          </w:p>
        </w:tc>
        <w:tc>
          <w:tcPr>
            <w:tcW w:w="7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CA6C88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6E86D8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781CFF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A75" w14:paraId="5C4CC715" w14:textId="77777777" w:rsidTr="007413D3">
        <w:trPr>
          <w:trHeight w:val="690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377F2D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E93D10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CC1330" w14:textId="5AE2545D" w:rsidR="002F2A75" w:rsidRDefault="0085222F" w:rsidP="004134BB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4</w:t>
            </w:r>
            <w:r w:rsidR="004238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.年龄45岁及以下员工占比</w:t>
            </w:r>
            <w:r w:rsidR="004238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lastRenderedPageBreak/>
              <w:t>30-40%（不含），加</w:t>
            </w:r>
            <w:r w:rsidR="004134BB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1</w:t>
            </w:r>
            <w:bookmarkStart w:id="7" w:name="_GoBack"/>
            <w:bookmarkEnd w:id="7"/>
            <w:r w:rsidR="00423899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分；</w:t>
            </w:r>
          </w:p>
        </w:tc>
        <w:tc>
          <w:tcPr>
            <w:tcW w:w="7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BEF51B2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ED97AF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513F0B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A75" w14:paraId="7A7ACFE0" w14:textId="77777777" w:rsidTr="007413D3">
        <w:trPr>
          <w:trHeight w:val="690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170A84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F594C9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4835F6" w14:textId="008242B5" w:rsidR="002F2A75" w:rsidRDefault="002F2A75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66E707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ABB282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A99AD1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A75" w14:paraId="5A2B9DDF" w14:textId="77777777" w:rsidTr="007413D3">
        <w:trPr>
          <w:trHeight w:val="735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BAC71F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454E28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8778C" w14:textId="77777777" w:rsidR="002F2A75" w:rsidRDefault="00423899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评审依据：响应文件中提供承诺函加盖供应商公章为证。</w:t>
            </w:r>
          </w:p>
        </w:tc>
        <w:tc>
          <w:tcPr>
            <w:tcW w:w="7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0E30B4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035F10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6FA815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2A75" w14:paraId="7481E7AB" w14:textId="77777777" w:rsidTr="007413D3">
        <w:trPr>
          <w:trHeight w:val="2415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92831C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F0630D" w14:textId="223B1FAE" w:rsidR="002F2A75" w:rsidRDefault="00423899" w:rsidP="00DD78B0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培训方案</w:t>
            </w:r>
            <w:r w:rsidR="004B683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（</w:t>
            </w:r>
            <w:r w:rsidR="00DD78B0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10</w:t>
            </w:r>
            <w:r w:rsidR="004B6835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分</w:t>
            </w:r>
            <w:r w:rsidR="004B6835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70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50F291" w14:textId="52B054E7" w:rsidR="002F2A75" w:rsidRDefault="00423899" w:rsidP="00DD78B0">
            <w:pPr>
              <w:widowControl/>
              <w:ind w:firstLineChars="200" w:firstLine="4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1.供应商需针对本项目提供导诊人员培训方案，内容需包括①服务沟通技巧、②服务内容、③服务礼仪、④服务规范等，以上①-④项每有一项内容完整详细、满足本项目实际需求且科学合理可行的，每项得</w:t>
            </w:r>
            <w:r w:rsidR="00DD78B0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2</w:t>
            </w:r>
            <w:r w:rsidR="00500FA9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.5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分，最多得</w:t>
            </w:r>
            <w:r w:rsidR="00DD78B0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10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4FDC21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477174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201B54" w14:textId="77777777" w:rsidR="002F2A75" w:rsidRDefault="004238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2A75" w14:paraId="1527E503" w14:textId="77777777" w:rsidTr="007413D3">
        <w:trPr>
          <w:trHeight w:val="1513"/>
        </w:trPr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3AD821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A0E5E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F191A" w14:textId="77777777" w:rsidR="002F2A75" w:rsidRDefault="00423899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评审依据：响应文件中提供服务方案加盖供应商公章为证。</w:t>
            </w:r>
          </w:p>
        </w:tc>
        <w:tc>
          <w:tcPr>
            <w:tcW w:w="74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71DD95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AA8C77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A384A6" w14:textId="77777777" w:rsidR="002F2A75" w:rsidRDefault="002F2A7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F1273" w14:paraId="03A292EC" w14:textId="77777777" w:rsidTr="007413D3">
        <w:trPr>
          <w:trHeight w:val="345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D43D" w14:textId="505AFFB3" w:rsidR="002F1273" w:rsidRDefault="002F12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比选人可持续服务能力指标（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0分）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72110" w14:textId="197A2402" w:rsidR="002F1273" w:rsidRDefault="002F12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短期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偿债能力</w:t>
            </w:r>
            <w:r w:rsidR="00101F41"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（</w:t>
            </w:r>
            <w:r w:rsidR="00101F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5分</w:t>
            </w:r>
            <w:r w:rsidR="00101F41"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43E4" w14:textId="4DF52C0D" w:rsidR="002F1273" w:rsidRDefault="002F1273" w:rsidP="002F12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  <w:t>流动性覆盖率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从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高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到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低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排序，第一名得5分；第二名得3分；第三名得1分；第4名及以后均不得分。</w:t>
            </w:r>
          </w:p>
          <w:p w14:paraId="27D9A376" w14:textId="370A8088" w:rsidR="002F1273" w:rsidRDefault="002F1273" w:rsidP="002F12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评审依据：响应文件中提供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供应商2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024年经审计后的年度报告中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lastRenderedPageBreak/>
              <w:t>的数值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加盖供应商公章为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证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FF21" w14:textId="77777777" w:rsidR="002F1273" w:rsidRDefault="002F12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519D" w14:textId="77777777" w:rsidR="002F1273" w:rsidRDefault="002F12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DC4E" w14:textId="77777777" w:rsidR="002F1273" w:rsidRDefault="002F12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F1273" w14:paraId="029211E1" w14:textId="77777777" w:rsidTr="007413D3">
        <w:trPr>
          <w:trHeight w:val="345"/>
        </w:trPr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BEA1" w14:textId="77777777" w:rsidR="002F1273" w:rsidRDefault="002F127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27E4" w14:textId="33447A6C" w:rsidR="002F1273" w:rsidRDefault="002F127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可持续投入资源指标</w:t>
            </w:r>
            <w:r w:rsidR="00101F4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（5分）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5DDA" w14:textId="77777777" w:rsidR="002F1273" w:rsidRDefault="002F12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不良率从低到高排序，第一名得5分；第二名得3分；第三名得1分；第4名及以后均不得分。</w:t>
            </w:r>
          </w:p>
          <w:p w14:paraId="702FA3BA" w14:textId="22F71BBC" w:rsidR="002F1273" w:rsidRPr="002F1273" w:rsidRDefault="002F1273" w:rsidP="002F1273">
            <w:pPr>
              <w:pStyle w:val="2"/>
              <w:rPr>
                <w:rFonts w:hint="eastAsia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评审依据：响应文件中提供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供应商2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024年经审计后的年度报告中的数值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加盖供应商公章为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证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0550" w14:textId="77777777" w:rsidR="002F1273" w:rsidRDefault="002F127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B9E2" w14:textId="77777777" w:rsidR="002F1273" w:rsidRDefault="002F127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FBA1" w14:textId="77777777" w:rsidR="002F1273" w:rsidRDefault="002F127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F1273" w14:paraId="57A85772" w14:textId="77777777" w:rsidTr="007413D3">
        <w:trPr>
          <w:trHeight w:val="345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41D1" w14:textId="477BBE9F" w:rsidR="002F1273" w:rsidRDefault="002F127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服务能力指标（5分）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DAAC" w14:textId="49BCDA9D" w:rsidR="002F1273" w:rsidRDefault="00101F4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服务半径（5分）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78D3" w14:textId="13B3D8F9" w:rsidR="002F1273" w:rsidRDefault="007413D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营业网点（</w:t>
            </w:r>
            <w:r w:rsidR="00973AD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不含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自助</w:t>
            </w:r>
            <w:r w:rsidR="00973AD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银行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）与医院的距离，从近到远排序，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第一名得5分；第二名得3分；第三名得1分；第4名及以后均不得分。</w:t>
            </w:r>
          </w:p>
          <w:p w14:paraId="7AF68FB7" w14:textId="5CDE9CB2" w:rsidR="007413D3" w:rsidRPr="007413D3" w:rsidRDefault="007413D3" w:rsidP="007413D3">
            <w:pPr>
              <w:pStyle w:val="2"/>
              <w:rPr>
                <w:rFonts w:hint="eastAsia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评审依据：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现场通过百度地图进行查询</w:t>
            </w:r>
            <w:r w:rsidR="001E3E1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，从南昌市人民医院经开院区西门为起始点，</w:t>
            </w:r>
            <w:r w:rsidR="00E343F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导航</w:t>
            </w:r>
            <w:r w:rsidR="001E3E1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前往参与比选的银行</w:t>
            </w:r>
            <w:r w:rsidR="001E3E18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lastRenderedPageBreak/>
              <w:t>最近的网点的距离进行打分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5E08" w14:textId="77777777" w:rsidR="002F1273" w:rsidRDefault="002F127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512B" w14:textId="77777777" w:rsidR="002F1273" w:rsidRDefault="002F127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A68D" w14:textId="77777777" w:rsidR="002F1273" w:rsidRDefault="002F127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6E0B45D" w14:textId="77777777" w:rsidR="002F2A75" w:rsidRDefault="00423899">
      <w:pPr>
        <w:pStyle w:val="2"/>
        <w:jc w:val="both"/>
      </w:pPr>
      <w:r>
        <w:rPr>
          <w:rFonts w:ascii="微软雅黑" w:eastAsia="微软雅黑" w:hAnsi="微软雅黑" w:cs="宋体" w:hint="eastAsia"/>
          <w:kern w:val="0"/>
          <w:sz w:val="24"/>
        </w:rPr>
        <w:t>比选专家签字</w:t>
      </w:r>
      <w:r>
        <w:rPr>
          <w:rFonts w:ascii="微软雅黑" w:eastAsia="微软雅黑" w:hAnsi="微软雅黑" w:hint="eastAsia"/>
          <w:sz w:val="24"/>
        </w:rPr>
        <w:t>：</w:t>
      </w:r>
    </w:p>
    <w:sectPr w:rsidR="002F2A75">
      <w:headerReference w:type="even" r:id="rId10"/>
      <w:headerReference w:type="default" r:id="rId11"/>
      <w:pgSz w:w="11906" w:h="16838"/>
      <w:pgMar w:top="1134" w:right="851" w:bottom="1134" w:left="851" w:header="720" w:footer="720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123" w:date="2025-10-09T16:10:00Z" w:initials="">
    <w:p w14:paraId="78AF110B" w14:textId="77777777" w:rsidR="002F2A75" w:rsidRDefault="00423899">
      <w:pPr>
        <w:pStyle w:val="a4"/>
      </w:pPr>
      <w:r>
        <w:rPr>
          <w:rFonts w:hint="eastAsia"/>
        </w:rPr>
        <w:t>这个是基本要求的</w:t>
      </w:r>
      <w:r>
        <w:rPr>
          <w:rFonts w:hint="eastAsia"/>
        </w:rPr>
        <w:t>23</w:t>
      </w:r>
      <w:r>
        <w:rPr>
          <w:rFonts w:hint="eastAsia"/>
        </w:rPr>
        <w:t>台吗，建议基本要求不要进行加分，因为是必须满足的</w:t>
      </w:r>
    </w:p>
  </w:comment>
  <w:comment w:id="4" w:author="123" w:date="2025-10-09T16:13:00Z" w:initials="">
    <w:p w14:paraId="24394B68" w14:textId="77777777" w:rsidR="002F2A75" w:rsidRDefault="00423899">
      <w:pPr>
        <w:pStyle w:val="a4"/>
      </w:pPr>
      <w:r>
        <w:rPr>
          <w:rFonts w:hint="eastAsia"/>
        </w:rPr>
        <w:t>这个能具体一下？或者说只要是计算机软件这一块的所有专业都是可以的吗？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AF110B" w15:done="0"/>
  <w15:commentEx w15:paraId="24394B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6B9BA" w14:textId="77777777" w:rsidR="004159CA" w:rsidRDefault="004159CA">
      <w:r>
        <w:separator/>
      </w:r>
    </w:p>
  </w:endnote>
  <w:endnote w:type="continuationSeparator" w:id="0">
    <w:p w14:paraId="7CA12E4A" w14:textId="77777777" w:rsidR="004159CA" w:rsidRDefault="0041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11E10" w14:textId="77777777" w:rsidR="004159CA" w:rsidRDefault="004159CA">
      <w:r>
        <w:separator/>
      </w:r>
    </w:p>
  </w:footnote>
  <w:footnote w:type="continuationSeparator" w:id="0">
    <w:p w14:paraId="72F72D59" w14:textId="77777777" w:rsidR="004159CA" w:rsidRDefault="00415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45087" w14:textId="77777777" w:rsidR="002F2A75" w:rsidRDefault="002F2A75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E0883" w14:textId="77777777" w:rsidR="002F2A75" w:rsidRDefault="002F2A75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2683"/>
    <w:multiLevelType w:val="hybridMultilevel"/>
    <w:tmpl w:val="C5C6F9D0"/>
    <w:lvl w:ilvl="0" w:tplc="48BA9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7F3843"/>
    <w:multiLevelType w:val="singleLevel"/>
    <w:tmpl w:val="157F3843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BCF1888"/>
    <w:multiLevelType w:val="hybridMultilevel"/>
    <w:tmpl w:val="11D22D4E"/>
    <w:lvl w:ilvl="0" w:tplc="5BC624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ZTBjMjE2M2YzYWU3ZDlhMGIxNDc3N2YzZjk2MjkifQ=="/>
  </w:docVars>
  <w:rsids>
    <w:rsidRoot w:val="00CF574D"/>
    <w:rsid w:val="00011AB4"/>
    <w:rsid w:val="00011ACA"/>
    <w:rsid w:val="000260EE"/>
    <w:rsid w:val="00031446"/>
    <w:rsid w:val="00031538"/>
    <w:rsid w:val="0003288F"/>
    <w:rsid w:val="000361BE"/>
    <w:rsid w:val="00036E1B"/>
    <w:rsid w:val="00037A46"/>
    <w:rsid w:val="00037F82"/>
    <w:rsid w:val="000417C5"/>
    <w:rsid w:val="00046438"/>
    <w:rsid w:val="00046AEF"/>
    <w:rsid w:val="00050697"/>
    <w:rsid w:val="00053CE6"/>
    <w:rsid w:val="0005456E"/>
    <w:rsid w:val="000546C7"/>
    <w:rsid w:val="00054A88"/>
    <w:rsid w:val="000611E7"/>
    <w:rsid w:val="00064218"/>
    <w:rsid w:val="00065462"/>
    <w:rsid w:val="000666C4"/>
    <w:rsid w:val="000667B9"/>
    <w:rsid w:val="00066859"/>
    <w:rsid w:val="00070E7F"/>
    <w:rsid w:val="0007150A"/>
    <w:rsid w:val="00084857"/>
    <w:rsid w:val="000863B7"/>
    <w:rsid w:val="000906DB"/>
    <w:rsid w:val="000963D0"/>
    <w:rsid w:val="000A259D"/>
    <w:rsid w:val="000A37E3"/>
    <w:rsid w:val="000A3958"/>
    <w:rsid w:val="000A4081"/>
    <w:rsid w:val="000A5CA3"/>
    <w:rsid w:val="000A76A0"/>
    <w:rsid w:val="000B5C95"/>
    <w:rsid w:val="000B5D76"/>
    <w:rsid w:val="000B65B6"/>
    <w:rsid w:val="000B78A4"/>
    <w:rsid w:val="000C0743"/>
    <w:rsid w:val="000C15E7"/>
    <w:rsid w:val="000C2246"/>
    <w:rsid w:val="000C3F90"/>
    <w:rsid w:val="000C5767"/>
    <w:rsid w:val="000D2341"/>
    <w:rsid w:val="000D23AA"/>
    <w:rsid w:val="000D31AA"/>
    <w:rsid w:val="000D3C98"/>
    <w:rsid w:val="000D6AB8"/>
    <w:rsid w:val="000E203D"/>
    <w:rsid w:val="000E5FDE"/>
    <w:rsid w:val="000E7CF3"/>
    <w:rsid w:val="000F27F0"/>
    <w:rsid w:val="000F5A4B"/>
    <w:rsid w:val="000F66B9"/>
    <w:rsid w:val="000F6BFF"/>
    <w:rsid w:val="000F74F5"/>
    <w:rsid w:val="00101F41"/>
    <w:rsid w:val="00103E60"/>
    <w:rsid w:val="00107FEE"/>
    <w:rsid w:val="00113410"/>
    <w:rsid w:val="001139D8"/>
    <w:rsid w:val="001141BF"/>
    <w:rsid w:val="0011532C"/>
    <w:rsid w:val="001204C8"/>
    <w:rsid w:val="00120DF2"/>
    <w:rsid w:val="00121058"/>
    <w:rsid w:val="001212C6"/>
    <w:rsid w:val="00122BC3"/>
    <w:rsid w:val="00123233"/>
    <w:rsid w:val="00124040"/>
    <w:rsid w:val="0012571F"/>
    <w:rsid w:val="00132749"/>
    <w:rsid w:val="00132A50"/>
    <w:rsid w:val="001337A2"/>
    <w:rsid w:val="001349EE"/>
    <w:rsid w:val="00142FFE"/>
    <w:rsid w:val="00143108"/>
    <w:rsid w:val="001435F1"/>
    <w:rsid w:val="00143D6F"/>
    <w:rsid w:val="001446B6"/>
    <w:rsid w:val="0014539D"/>
    <w:rsid w:val="00147B0E"/>
    <w:rsid w:val="00151A03"/>
    <w:rsid w:val="001529C2"/>
    <w:rsid w:val="00153233"/>
    <w:rsid w:val="00153E58"/>
    <w:rsid w:val="00156233"/>
    <w:rsid w:val="00162356"/>
    <w:rsid w:val="00162E94"/>
    <w:rsid w:val="0016430E"/>
    <w:rsid w:val="00165656"/>
    <w:rsid w:val="00170D1C"/>
    <w:rsid w:val="00174EE6"/>
    <w:rsid w:val="0017539D"/>
    <w:rsid w:val="001776D7"/>
    <w:rsid w:val="001806CF"/>
    <w:rsid w:val="001838DB"/>
    <w:rsid w:val="00183E17"/>
    <w:rsid w:val="00185591"/>
    <w:rsid w:val="00186948"/>
    <w:rsid w:val="001914E9"/>
    <w:rsid w:val="00195AB8"/>
    <w:rsid w:val="001A3439"/>
    <w:rsid w:val="001A34EE"/>
    <w:rsid w:val="001A3989"/>
    <w:rsid w:val="001B1349"/>
    <w:rsid w:val="001B3A89"/>
    <w:rsid w:val="001B52F7"/>
    <w:rsid w:val="001B6D82"/>
    <w:rsid w:val="001B7133"/>
    <w:rsid w:val="001C3A98"/>
    <w:rsid w:val="001C704C"/>
    <w:rsid w:val="001C7BE2"/>
    <w:rsid w:val="001D12B1"/>
    <w:rsid w:val="001D1A97"/>
    <w:rsid w:val="001D50BD"/>
    <w:rsid w:val="001E0F36"/>
    <w:rsid w:val="001E3E18"/>
    <w:rsid w:val="001E7D85"/>
    <w:rsid w:val="001E7EDB"/>
    <w:rsid w:val="001F1203"/>
    <w:rsid w:val="001F6FD7"/>
    <w:rsid w:val="001F7477"/>
    <w:rsid w:val="001F7E8D"/>
    <w:rsid w:val="00201CD8"/>
    <w:rsid w:val="00202785"/>
    <w:rsid w:val="00206C7C"/>
    <w:rsid w:val="002119BE"/>
    <w:rsid w:val="0021219C"/>
    <w:rsid w:val="00212CF5"/>
    <w:rsid w:val="00213DC0"/>
    <w:rsid w:val="00213F71"/>
    <w:rsid w:val="00216974"/>
    <w:rsid w:val="0022229A"/>
    <w:rsid w:val="00225D6F"/>
    <w:rsid w:val="00226F33"/>
    <w:rsid w:val="00227094"/>
    <w:rsid w:val="00231F2E"/>
    <w:rsid w:val="002344BA"/>
    <w:rsid w:val="00241B08"/>
    <w:rsid w:val="00241EBA"/>
    <w:rsid w:val="002424D2"/>
    <w:rsid w:val="002445A9"/>
    <w:rsid w:val="00246F4A"/>
    <w:rsid w:val="002511F7"/>
    <w:rsid w:val="00251301"/>
    <w:rsid w:val="0025410D"/>
    <w:rsid w:val="00254514"/>
    <w:rsid w:val="0025667F"/>
    <w:rsid w:val="00262B8D"/>
    <w:rsid w:val="00263F38"/>
    <w:rsid w:val="00264475"/>
    <w:rsid w:val="002644DC"/>
    <w:rsid w:val="002654ED"/>
    <w:rsid w:val="00272E17"/>
    <w:rsid w:val="00273459"/>
    <w:rsid w:val="00273CAF"/>
    <w:rsid w:val="00276B70"/>
    <w:rsid w:val="00284723"/>
    <w:rsid w:val="00284C96"/>
    <w:rsid w:val="00286A12"/>
    <w:rsid w:val="002876B3"/>
    <w:rsid w:val="00291452"/>
    <w:rsid w:val="00293609"/>
    <w:rsid w:val="002A1B49"/>
    <w:rsid w:val="002A2E8A"/>
    <w:rsid w:val="002A3594"/>
    <w:rsid w:val="002A6C69"/>
    <w:rsid w:val="002B0832"/>
    <w:rsid w:val="002B1CD9"/>
    <w:rsid w:val="002B4784"/>
    <w:rsid w:val="002B71A8"/>
    <w:rsid w:val="002C0150"/>
    <w:rsid w:val="002C0CF4"/>
    <w:rsid w:val="002C0E5A"/>
    <w:rsid w:val="002C1F54"/>
    <w:rsid w:val="002C288C"/>
    <w:rsid w:val="002C6756"/>
    <w:rsid w:val="002D05D9"/>
    <w:rsid w:val="002D09C5"/>
    <w:rsid w:val="002D1BD3"/>
    <w:rsid w:val="002D2823"/>
    <w:rsid w:val="002D2F04"/>
    <w:rsid w:val="002D41BE"/>
    <w:rsid w:val="002E76E7"/>
    <w:rsid w:val="002F1273"/>
    <w:rsid w:val="002F1756"/>
    <w:rsid w:val="002F1792"/>
    <w:rsid w:val="002F2A4D"/>
    <w:rsid w:val="002F2A75"/>
    <w:rsid w:val="002F2F39"/>
    <w:rsid w:val="002F3D49"/>
    <w:rsid w:val="002F5180"/>
    <w:rsid w:val="002F55F9"/>
    <w:rsid w:val="002F6990"/>
    <w:rsid w:val="00307865"/>
    <w:rsid w:val="003209FD"/>
    <w:rsid w:val="00324E1E"/>
    <w:rsid w:val="003270E8"/>
    <w:rsid w:val="00331CCE"/>
    <w:rsid w:val="0033260F"/>
    <w:rsid w:val="003369AE"/>
    <w:rsid w:val="00337140"/>
    <w:rsid w:val="00337524"/>
    <w:rsid w:val="003377E5"/>
    <w:rsid w:val="00340461"/>
    <w:rsid w:val="00341223"/>
    <w:rsid w:val="0034499E"/>
    <w:rsid w:val="00344F8E"/>
    <w:rsid w:val="00344FE8"/>
    <w:rsid w:val="003457E1"/>
    <w:rsid w:val="00345939"/>
    <w:rsid w:val="00350F83"/>
    <w:rsid w:val="00352250"/>
    <w:rsid w:val="00353B5D"/>
    <w:rsid w:val="00356F0E"/>
    <w:rsid w:val="0035763D"/>
    <w:rsid w:val="00362E3E"/>
    <w:rsid w:val="003710E1"/>
    <w:rsid w:val="00372CAF"/>
    <w:rsid w:val="00373ADE"/>
    <w:rsid w:val="00377709"/>
    <w:rsid w:val="0038679E"/>
    <w:rsid w:val="0039083D"/>
    <w:rsid w:val="003925B2"/>
    <w:rsid w:val="00392687"/>
    <w:rsid w:val="00396CB9"/>
    <w:rsid w:val="00396DCF"/>
    <w:rsid w:val="00397625"/>
    <w:rsid w:val="003A0DAE"/>
    <w:rsid w:val="003A1304"/>
    <w:rsid w:val="003A167A"/>
    <w:rsid w:val="003A241A"/>
    <w:rsid w:val="003A244A"/>
    <w:rsid w:val="003A27CF"/>
    <w:rsid w:val="003A3E99"/>
    <w:rsid w:val="003B012B"/>
    <w:rsid w:val="003B2B6C"/>
    <w:rsid w:val="003B3573"/>
    <w:rsid w:val="003B6E37"/>
    <w:rsid w:val="003C193B"/>
    <w:rsid w:val="003C7E71"/>
    <w:rsid w:val="003D1281"/>
    <w:rsid w:val="003D35FA"/>
    <w:rsid w:val="003D588A"/>
    <w:rsid w:val="003D65F9"/>
    <w:rsid w:val="003D7249"/>
    <w:rsid w:val="003E16F9"/>
    <w:rsid w:val="003E2A7D"/>
    <w:rsid w:val="003E442B"/>
    <w:rsid w:val="003E5D2E"/>
    <w:rsid w:val="003E674B"/>
    <w:rsid w:val="003F31DB"/>
    <w:rsid w:val="003F38EF"/>
    <w:rsid w:val="003F538D"/>
    <w:rsid w:val="00403D53"/>
    <w:rsid w:val="00405946"/>
    <w:rsid w:val="004120E3"/>
    <w:rsid w:val="004134BB"/>
    <w:rsid w:val="004137AD"/>
    <w:rsid w:val="004159CA"/>
    <w:rsid w:val="004206D6"/>
    <w:rsid w:val="00421EBB"/>
    <w:rsid w:val="00422717"/>
    <w:rsid w:val="00423899"/>
    <w:rsid w:val="00425FFB"/>
    <w:rsid w:val="00427717"/>
    <w:rsid w:val="00431DBB"/>
    <w:rsid w:val="00432963"/>
    <w:rsid w:val="00434FBF"/>
    <w:rsid w:val="004375CC"/>
    <w:rsid w:val="004411E2"/>
    <w:rsid w:val="004419B9"/>
    <w:rsid w:val="00442186"/>
    <w:rsid w:val="00445B1B"/>
    <w:rsid w:val="00446B55"/>
    <w:rsid w:val="004507E5"/>
    <w:rsid w:val="00456CB5"/>
    <w:rsid w:val="00457829"/>
    <w:rsid w:val="00461EC6"/>
    <w:rsid w:val="004712C9"/>
    <w:rsid w:val="00477E94"/>
    <w:rsid w:val="00481A2E"/>
    <w:rsid w:val="00481F1A"/>
    <w:rsid w:val="00483250"/>
    <w:rsid w:val="0048372C"/>
    <w:rsid w:val="00483FA7"/>
    <w:rsid w:val="00484613"/>
    <w:rsid w:val="00484836"/>
    <w:rsid w:val="00486A91"/>
    <w:rsid w:val="004916B4"/>
    <w:rsid w:val="004A33F4"/>
    <w:rsid w:val="004A40C5"/>
    <w:rsid w:val="004A7817"/>
    <w:rsid w:val="004B42AC"/>
    <w:rsid w:val="004B4B08"/>
    <w:rsid w:val="004B4F54"/>
    <w:rsid w:val="004B6835"/>
    <w:rsid w:val="004B6CBC"/>
    <w:rsid w:val="004B6F97"/>
    <w:rsid w:val="004C7D29"/>
    <w:rsid w:val="004D02D3"/>
    <w:rsid w:val="004D062C"/>
    <w:rsid w:val="004D0676"/>
    <w:rsid w:val="004D12CC"/>
    <w:rsid w:val="004D2860"/>
    <w:rsid w:val="004D3F4B"/>
    <w:rsid w:val="004D50CB"/>
    <w:rsid w:val="004D77BD"/>
    <w:rsid w:val="004E43B9"/>
    <w:rsid w:val="004E45AB"/>
    <w:rsid w:val="004E4985"/>
    <w:rsid w:val="004E575D"/>
    <w:rsid w:val="004E66DD"/>
    <w:rsid w:val="004F3A8F"/>
    <w:rsid w:val="00500FA9"/>
    <w:rsid w:val="005106B3"/>
    <w:rsid w:val="00514C80"/>
    <w:rsid w:val="005158A2"/>
    <w:rsid w:val="005207A5"/>
    <w:rsid w:val="0052265E"/>
    <w:rsid w:val="0052364D"/>
    <w:rsid w:val="00525575"/>
    <w:rsid w:val="00525AD5"/>
    <w:rsid w:val="00530473"/>
    <w:rsid w:val="00530DAC"/>
    <w:rsid w:val="005315AF"/>
    <w:rsid w:val="00532A5F"/>
    <w:rsid w:val="005402E4"/>
    <w:rsid w:val="0054163F"/>
    <w:rsid w:val="00542BE6"/>
    <w:rsid w:val="00543746"/>
    <w:rsid w:val="005550FE"/>
    <w:rsid w:val="00556017"/>
    <w:rsid w:val="00557E46"/>
    <w:rsid w:val="00565B03"/>
    <w:rsid w:val="0056694E"/>
    <w:rsid w:val="005700A1"/>
    <w:rsid w:val="005704B0"/>
    <w:rsid w:val="0057420F"/>
    <w:rsid w:val="00575984"/>
    <w:rsid w:val="0057790C"/>
    <w:rsid w:val="00580D92"/>
    <w:rsid w:val="005852C2"/>
    <w:rsid w:val="005869D2"/>
    <w:rsid w:val="00590B92"/>
    <w:rsid w:val="00593261"/>
    <w:rsid w:val="005937C5"/>
    <w:rsid w:val="005957C6"/>
    <w:rsid w:val="00595C9E"/>
    <w:rsid w:val="0059628E"/>
    <w:rsid w:val="005A1F41"/>
    <w:rsid w:val="005A1F91"/>
    <w:rsid w:val="005A2604"/>
    <w:rsid w:val="005A2AAC"/>
    <w:rsid w:val="005A3CD5"/>
    <w:rsid w:val="005A40E3"/>
    <w:rsid w:val="005A498B"/>
    <w:rsid w:val="005A5EBE"/>
    <w:rsid w:val="005A6397"/>
    <w:rsid w:val="005B0C2B"/>
    <w:rsid w:val="005B144C"/>
    <w:rsid w:val="005C1312"/>
    <w:rsid w:val="005C2DB3"/>
    <w:rsid w:val="005C6B81"/>
    <w:rsid w:val="005D0602"/>
    <w:rsid w:val="005D0F07"/>
    <w:rsid w:val="005D1DE4"/>
    <w:rsid w:val="005D2210"/>
    <w:rsid w:val="005D5AE8"/>
    <w:rsid w:val="005D656B"/>
    <w:rsid w:val="005D7191"/>
    <w:rsid w:val="005E2DB9"/>
    <w:rsid w:val="005E2EFF"/>
    <w:rsid w:val="005E383C"/>
    <w:rsid w:val="005E44D1"/>
    <w:rsid w:val="005E6684"/>
    <w:rsid w:val="005F04AB"/>
    <w:rsid w:val="005F3480"/>
    <w:rsid w:val="005F7588"/>
    <w:rsid w:val="00601360"/>
    <w:rsid w:val="00602EE0"/>
    <w:rsid w:val="00604D86"/>
    <w:rsid w:val="00607CC8"/>
    <w:rsid w:val="00611E94"/>
    <w:rsid w:val="0061603D"/>
    <w:rsid w:val="00616B11"/>
    <w:rsid w:val="0062127E"/>
    <w:rsid w:val="0062399C"/>
    <w:rsid w:val="00625BF7"/>
    <w:rsid w:val="00625D1F"/>
    <w:rsid w:val="006266B9"/>
    <w:rsid w:val="0062675F"/>
    <w:rsid w:val="0062677D"/>
    <w:rsid w:val="00633897"/>
    <w:rsid w:val="006440DB"/>
    <w:rsid w:val="00646352"/>
    <w:rsid w:val="006465B8"/>
    <w:rsid w:val="00661058"/>
    <w:rsid w:val="006624E7"/>
    <w:rsid w:val="006629E8"/>
    <w:rsid w:val="00662E71"/>
    <w:rsid w:val="0066371D"/>
    <w:rsid w:val="00672718"/>
    <w:rsid w:val="00672D0C"/>
    <w:rsid w:val="00680E76"/>
    <w:rsid w:val="006813E0"/>
    <w:rsid w:val="0068300F"/>
    <w:rsid w:val="006907F7"/>
    <w:rsid w:val="0069291D"/>
    <w:rsid w:val="00692B3B"/>
    <w:rsid w:val="00693514"/>
    <w:rsid w:val="00694FB2"/>
    <w:rsid w:val="006A06D2"/>
    <w:rsid w:val="006A164F"/>
    <w:rsid w:val="006A2371"/>
    <w:rsid w:val="006A29B1"/>
    <w:rsid w:val="006A2D82"/>
    <w:rsid w:val="006A6CA9"/>
    <w:rsid w:val="006A74DC"/>
    <w:rsid w:val="006B0318"/>
    <w:rsid w:val="006B0F85"/>
    <w:rsid w:val="006B1E54"/>
    <w:rsid w:val="006B3451"/>
    <w:rsid w:val="006B3665"/>
    <w:rsid w:val="006B40E2"/>
    <w:rsid w:val="006B623B"/>
    <w:rsid w:val="006B7C9C"/>
    <w:rsid w:val="006C3332"/>
    <w:rsid w:val="006C761B"/>
    <w:rsid w:val="006C7B4F"/>
    <w:rsid w:val="006D1385"/>
    <w:rsid w:val="006D4E1F"/>
    <w:rsid w:val="006E45D5"/>
    <w:rsid w:val="006E53BD"/>
    <w:rsid w:val="006E56C2"/>
    <w:rsid w:val="006F0C1A"/>
    <w:rsid w:val="006F4C56"/>
    <w:rsid w:val="006F516E"/>
    <w:rsid w:val="006F7167"/>
    <w:rsid w:val="00700264"/>
    <w:rsid w:val="00701513"/>
    <w:rsid w:val="00705DA5"/>
    <w:rsid w:val="00713776"/>
    <w:rsid w:val="007145C7"/>
    <w:rsid w:val="00715889"/>
    <w:rsid w:val="00715B4B"/>
    <w:rsid w:val="00721BE4"/>
    <w:rsid w:val="00724620"/>
    <w:rsid w:val="0072766F"/>
    <w:rsid w:val="00730C6A"/>
    <w:rsid w:val="0073348C"/>
    <w:rsid w:val="007377F9"/>
    <w:rsid w:val="007413D3"/>
    <w:rsid w:val="00745782"/>
    <w:rsid w:val="00754286"/>
    <w:rsid w:val="00756031"/>
    <w:rsid w:val="00756467"/>
    <w:rsid w:val="00756F51"/>
    <w:rsid w:val="0076234A"/>
    <w:rsid w:val="007627DC"/>
    <w:rsid w:val="00763159"/>
    <w:rsid w:val="00771218"/>
    <w:rsid w:val="00774A37"/>
    <w:rsid w:val="00775623"/>
    <w:rsid w:val="00776D62"/>
    <w:rsid w:val="007870CC"/>
    <w:rsid w:val="007873BD"/>
    <w:rsid w:val="0079006D"/>
    <w:rsid w:val="007909D1"/>
    <w:rsid w:val="007909EB"/>
    <w:rsid w:val="007913EA"/>
    <w:rsid w:val="00791FD4"/>
    <w:rsid w:val="00793BEF"/>
    <w:rsid w:val="00794608"/>
    <w:rsid w:val="00794D42"/>
    <w:rsid w:val="00797983"/>
    <w:rsid w:val="007A139A"/>
    <w:rsid w:val="007A4900"/>
    <w:rsid w:val="007A4C11"/>
    <w:rsid w:val="007A4F31"/>
    <w:rsid w:val="007A67CE"/>
    <w:rsid w:val="007A6A41"/>
    <w:rsid w:val="007B0475"/>
    <w:rsid w:val="007B1A98"/>
    <w:rsid w:val="007B22D9"/>
    <w:rsid w:val="007B523E"/>
    <w:rsid w:val="007B614C"/>
    <w:rsid w:val="007B638D"/>
    <w:rsid w:val="007C32CB"/>
    <w:rsid w:val="007C4734"/>
    <w:rsid w:val="007C5A35"/>
    <w:rsid w:val="007D0EF8"/>
    <w:rsid w:val="007D1FAB"/>
    <w:rsid w:val="007D2975"/>
    <w:rsid w:val="007E60AF"/>
    <w:rsid w:val="007E69CF"/>
    <w:rsid w:val="007F4B58"/>
    <w:rsid w:val="00800244"/>
    <w:rsid w:val="008065F9"/>
    <w:rsid w:val="008072A2"/>
    <w:rsid w:val="0080741E"/>
    <w:rsid w:val="008118D7"/>
    <w:rsid w:val="0081210D"/>
    <w:rsid w:val="008121CD"/>
    <w:rsid w:val="0081316A"/>
    <w:rsid w:val="00813CA4"/>
    <w:rsid w:val="008140E9"/>
    <w:rsid w:val="008154AF"/>
    <w:rsid w:val="0081737B"/>
    <w:rsid w:val="008173FF"/>
    <w:rsid w:val="00817440"/>
    <w:rsid w:val="008210B7"/>
    <w:rsid w:val="00821DC0"/>
    <w:rsid w:val="00822FEC"/>
    <w:rsid w:val="0082590A"/>
    <w:rsid w:val="00831E92"/>
    <w:rsid w:val="00840364"/>
    <w:rsid w:val="00843B54"/>
    <w:rsid w:val="00847F89"/>
    <w:rsid w:val="00851144"/>
    <w:rsid w:val="0085222F"/>
    <w:rsid w:val="00852E2D"/>
    <w:rsid w:val="00852F72"/>
    <w:rsid w:val="00853FFD"/>
    <w:rsid w:val="00854FCA"/>
    <w:rsid w:val="008554D8"/>
    <w:rsid w:val="00855A35"/>
    <w:rsid w:val="00861B50"/>
    <w:rsid w:val="00874B7B"/>
    <w:rsid w:val="00874E49"/>
    <w:rsid w:val="008801D4"/>
    <w:rsid w:val="008859B9"/>
    <w:rsid w:val="00885AE7"/>
    <w:rsid w:val="00887570"/>
    <w:rsid w:val="00887C3A"/>
    <w:rsid w:val="00893956"/>
    <w:rsid w:val="00893B38"/>
    <w:rsid w:val="00894206"/>
    <w:rsid w:val="00896A50"/>
    <w:rsid w:val="008A1E93"/>
    <w:rsid w:val="008A1FE5"/>
    <w:rsid w:val="008A27C1"/>
    <w:rsid w:val="008A65B7"/>
    <w:rsid w:val="008B06E1"/>
    <w:rsid w:val="008B0BF8"/>
    <w:rsid w:val="008B0D94"/>
    <w:rsid w:val="008B160D"/>
    <w:rsid w:val="008B1896"/>
    <w:rsid w:val="008B3778"/>
    <w:rsid w:val="008B55B6"/>
    <w:rsid w:val="008B73EB"/>
    <w:rsid w:val="008C2CFC"/>
    <w:rsid w:val="008C3EC6"/>
    <w:rsid w:val="008C44DB"/>
    <w:rsid w:val="008C5659"/>
    <w:rsid w:val="008C6ADB"/>
    <w:rsid w:val="008D0D5D"/>
    <w:rsid w:val="008D45A4"/>
    <w:rsid w:val="008D5762"/>
    <w:rsid w:val="008D58A8"/>
    <w:rsid w:val="008D649D"/>
    <w:rsid w:val="008D72FD"/>
    <w:rsid w:val="008E0F09"/>
    <w:rsid w:val="008E78BF"/>
    <w:rsid w:val="008F1101"/>
    <w:rsid w:val="00900D59"/>
    <w:rsid w:val="00903D2B"/>
    <w:rsid w:val="00907FD1"/>
    <w:rsid w:val="00911DF2"/>
    <w:rsid w:val="00912C80"/>
    <w:rsid w:val="00915359"/>
    <w:rsid w:val="00916DB0"/>
    <w:rsid w:val="009176DF"/>
    <w:rsid w:val="00921034"/>
    <w:rsid w:val="00922390"/>
    <w:rsid w:val="00923639"/>
    <w:rsid w:val="00924CFA"/>
    <w:rsid w:val="009272CF"/>
    <w:rsid w:val="0093058D"/>
    <w:rsid w:val="00930981"/>
    <w:rsid w:val="00931B2E"/>
    <w:rsid w:val="00933273"/>
    <w:rsid w:val="00933A48"/>
    <w:rsid w:val="009355CC"/>
    <w:rsid w:val="009401F1"/>
    <w:rsid w:val="00945FF9"/>
    <w:rsid w:val="0095390A"/>
    <w:rsid w:val="00955913"/>
    <w:rsid w:val="00957D3F"/>
    <w:rsid w:val="00961B82"/>
    <w:rsid w:val="0096538F"/>
    <w:rsid w:val="00965488"/>
    <w:rsid w:val="00970E79"/>
    <w:rsid w:val="00973AD1"/>
    <w:rsid w:val="009761DB"/>
    <w:rsid w:val="009823B1"/>
    <w:rsid w:val="00982A3E"/>
    <w:rsid w:val="00983786"/>
    <w:rsid w:val="00983C12"/>
    <w:rsid w:val="009842B4"/>
    <w:rsid w:val="00984704"/>
    <w:rsid w:val="00985A87"/>
    <w:rsid w:val="00986BB5"/>
    <w:rsid w:val="0099022A"/>
    <w:rsid w:val="0099082A"/>
    <w:rsid w:val="009957EC"/>
    <w:rsid w:val="00996297"/>
    <w:rsid w:val="009A0C02"/>
    <w:rsid w:val="009A1B59"/>
    <w:rsid w:val="009A65D8"/>
    <w:rsid w:val="009B080E"/>
    <w:rsid w:val="009B0A91"/>
    <w:rsid w:val="009B22E3"/>
    <w:rsid w:val="009B284F"/>
    <w:rsid w:val="009B734C"/>
    <w:rsid w:val="009C3005"/>
    <w:rsid w:val="009C46AA"/>
    <w:rsid w:val="009C5B93"/>
    <w:rsid w:val="009D0182"/>
    <w:rsid w:val="009D077A"/>
    <w:rsid w:val="009D19AA"/>
    <w:rsid w:val="009D2FE4"/>
    <w:rsid w:val="009D3696"/>
    <w:rsid w:val="009D4680"/>
    <w:rsid w:val="009D5755"/>
    <w:rsid w:val="009D6092"/>
    <w:rsid w:val="009D6373"/>
    <w:rsid w:val="009D726A"/>
    <w:rsid w:val="009D7EE5"/>
    <w:rsid w:val="009E218E"/>
    <w:rsid w:val="009E605F"/>
    <w:rsid w:val="009F497A"/>
    <w:rsid w:val="009F4A92"/>
    <w:rsid w:val="009F5B3F"/>
    <w:rsid w:val="009F66D8"/>
    <w:rsid w:val="009F6F00"/>
    <w:rsid w:val="009F73D3"/>
    <w:rsid w:val="009F7EE9"/>
    <w:rsid w:val="00A00414"/>
    <w:rsid w:val="00A02713"/>
    <w:rsid w:val="00A028B7"/>
    <w:rsid w:val="00A068BB"/>
    <w:rsid w:val="00A11AA3"/>
    <w:rsid w:val="00A1630C"/>
    <w:rsid w:val="00A16D95"/>
    <w:rsid w:val="00A210CD"/>
    <w:rsid w:val="00A23288"/>
    <w:rsid w:val="00A241D5"/>
    <w:rsid w:val="00A2438A"/>
    <w:rsid w:val="00A26530"/>
    <w:rsid w:val="00A2757B"/>
    <w:rsid w:val="00A3276B"/>
    <w:rsid w:val="00A32986"/>
    <w:rsid w:val="00A3314E"/>
    <w:rsid w:val="00A34E20"/>
    <w:rsid w:val="00A3565F"/>
    <w:rsid w:val="00A40B4E"/>
    <w:rsid w:val="00A4191A"/>
    <w:rsid w:val="00A423D0"/>
    <w:rsid w:val="00A43DCE"/>
    <w:rsid w:val="00A445B9"/>
    <w:rsid w:val="00A44972"/>
    <w:rsid w:val="00A4506D"/>
    <w:rsid w:val="00A455B6"/>
    <w:rsid w:val="00A46EAE"/>
    <w:rsid w:val="00A47322"/>
    <w:rsid w:val="00A54583"/>
    <w:rsid w:val="00A57FFA"/>
    <w:rsid w:val="00A607F9"/>
    <w:rsid w:val="00A6104A"/>
    <w:rsid w:val="00A63D1B"/>
    <w:rsid w:val="00A647F2"/>
    <w:rsid w:val="00A66856"/>
    <w:rsid w:val="00A6686D"/>
    <w:rsid w:val="00A669C7"/>
    <w:rsid w:val="00A71815"/>
    <w:rsid w:val="00A72C66"/>
    <w:rsid w:val="00A75605"/>
    <w:rsid w:val="00A81639"/>
    <w:rsid w:val="00A87722"/>
    <w:rsid w:val="00A91755"/>
    <w:rsid w:val="00A9206B"/>
    <w:rsid w:val="00A93070"/>
    <w:rsid w:val="00A96BCE"/>
    <w:rsid w:val="00A97855"/>
    <w:rsid w:val="00AA3C76"/>
    <w:rsid w:val="00AA7382"/>
    <w:rsid w:val="00AA73C6"/>
    <w:rsid w:val="00AA746F"/>
    <w:rsid w:val="00AB231F"/>
    <w:rsid w:val="00AB37D4"/>
    <w:rsid w:val="00AC0B87"/>
    <w:rsid w:val="00AC0DEC"/>
    <w:rsid w:val="00AC6266"/>
    <w:rsid w:val="00AC77A2"/>
    <w:rsid w:val="00AD0CEC"/>
    <w:rsid w:val="00AD470A"/>
    <w:rsid w:val="00AE0067"/>
    <w:rsid w:val="00AE50DF"/>
    <w:rsid w:val="00AE7FB1"/>
    <w:rsid w:val="00AF12E4"/>
    <w:rsid w:val="00AF4690"/>
    <w:rsid w:val="00AF4F40"/>
    <w:rsid w:val="00AF7361"/>
    <w:rsid w:val="00B01F0E"/>
    <w:rsid w:val="00B02B7A"/>
    <w:rsid w:val="00B036B2"/>
    <w:rsid w:val="00B03811"/>
    <w:rsid w:val="00B04F4D"/>
    <w:rsid w:val="00B063D4"/>
    <w:rsid w:val="00B13DC4"/>
    <w:rsid w:val="00B149E2"/>
    <w:rsid w:val="00B15792"/>
    <w:rsid w:val="00B159DD"/>
    <w:rsid w:val="00B16E0D"/>
    <w:rsid w:val="00B231D3"/>
    <w:rsid w:val="00B30171"/>
    <w:rsid w:val="00B30CF1"/>
    <w:rsid w:val="00B31018"/>
    <w:rsid w:val="00B322A6"/>
    <w:rsid w:val="00B33F98"/>
    <w:rsid w:val="00B3506E"/>
    <w:rsid w:val="00B35F2D"/>
    <w:rsid w:val="00B376A4"/>
    <w:rsid w:val="00B4243B"/>
    <w:rsid w:val="00B434E1"/>
    <w:rsid w:val="00B4354C"/>
    <w:rsid w:val="00B43AEF"/>
    <w:rsid w:val="00B521D1"/>
    <w:rsid w:val="00B5281E"/>
    <w:rsid w:val="00B528B8"/>
    <w:rsid w:val="00B52CDE"/>
    <w:rsid w:val="00B54627"/>
    <w:rsid w:val="00B55751"/>
    <w:rsid w:val="00B57E6F"/>
    <w:rsid w:val="00B6085C"/>
    <w:rsid w:val="00B61170"/>
    <w:rsid w:val="00B6238F"/>
    <w:rsid w:val="00B6260E"/>
    <w:rsid w:val="00B66294"/>
    <w:rsid w:val="00B67FC9"/>
    <w:rsid w:val="00B715BD"/>
    <w:rsid w:val="00B732A1"/>
    <w:rsid w:val="00B744FA"/>
    <w:rsid w:val="00B75734"/>
    <w:rsid w:val="00B75BBC"/>
    <w:rsid w:val="00B80B6C"/>
    <w:rsid w:val="00B81D70"/>
    <w:rsid w:val="00B8249D"/>
    <w:rsid w:val="00B83AAD"/>
    <w:rsid w:val="00B86B86"/>
    <w:rsid w:val="00B870BA"/>
    <w:rsid w:val="00B87C52"/>
    <w:rsid w:val="00B92EF8"/>
    <w:rsid w:val="00B93EF4"/>
    <w:rsid w:val="00B940A8"/>
    <w:rsid w:val="00B95219"/>
    <w:rsid w:val="00B95C5B"/>
    <w:rsid w:val="00BA1AEC"/>
    <w:rsid w:val="00BA1DA8"/>
    <w:rsid w:val="00BA2938"/>
    <w:rsid w:val="00BA60EC"/>
    <w:rsid w:val="00BB075C"/>
    <w:rsid w:val="00BB1EE8"/>
    <w:rsid w:val="00BB36A9"/>
    <w:rsid w:val="00BB6065"/>
    <w:rsid w:val="00BB64FF"/>
    <w:rsid w:val="00BC145B"/>
    <w:rsid w:val="00BC2EAE"/>
    <w:rsid w:val="00BC3EFF"/>
    <w:rsid w:val="00BC7092"/>
    <w:rsid w:val="00BC79E2"/>
    <w:rsid w:val="00BC7C35"/>
    <w:rsid w:val="00BD056A"/>
    <w:rsid w:val="00BD2BAB"/>
    <w:rsid w:val="00BD30B8"/>
    <w:rsid w:val="00BD44E3"/>
    <w:rsid w:val="00BD5E3F"/>
    <w:rsid w:val="00BE00FD"/>
    <w:rsid w:val="00BE13DF"/>
    <w:rsid w:val="00BE2D04"/>
    <w:rsid w:val="00BE33B7"/>
    <w:rsid w:val="00BF1F84"/>
    <w:rsid w:val="00BF2C1F"/>
    <w:rsid w:val="00BF4288"/>
    <w:rsid w:val="00BF5BF4"/>
    <w:rsid w:val="00BF60F7"/>
    <w:rsid w:val="00BF6E61"/>
    <w:rsid w:val="00C00421"/>
    <w:rsid w:val="00C00893"/>
    <w:rsid w:val="00C01001"/>
    <w:rsid w:val="00C01B03"/>
    <w:rsid w:val="00C02968"/>
    <w:rsid w:val="00C02E3D"/>
    <w:rsid w:val="00C04716"/>
    <w:rsid w:val="00C051F2"/>
    <w:rsid w:val="00C06044"/>
    <w:rsid w:val="00C078D3"/>
    <w:rsid w:val="00C10F89"/>
    <w:rsid w:val="00C14A59"/>
    <w:rsid w:val="00C2160A"/>
    <w:rsid w:val="00C226C9"/>
    <w:rsid w:val="00C231BB"/>
    <w:rsid w:val="00C2332D"/>
    <w:rsid w:val="00C241ED"/>
    <w:rsid w:val="00C25AEB"/>
    <w:rsid w:val="00C2622B"/>
    <w:rsid w:val="00C41338"/>
    <w:rsid w:val="00C41463"/>
    <w:rsid w:val="00C419C3"/>
    <w:rsid w:val="00C42149"/>
    <w:rsid w:val="00C4720C"/>
    <w:rsid w:val="00C531ED"/>
    <w:rsid w:val="00C5586D"/>
    <w:rsid w:val="00C57650"/>
    <w:rsid w:val="00C61AF1"/>
    <w:rsid w:val="00C63CDC"/>
    <w:rsid w:val="00C71C7F"/>
    <w:rsid w:val="00C73A77"/>
    <w:rsid w:val="00C73DD1"/>
    <w:rsid w:val="00C76C5A"/>
    <w:rsid w:val="00C771A9"/>
    <w:rsid w:val="00C85CCF"/>
    <w:rsid w:val="00C876EC"/>
    <w:rsid w:val="00C900AA"/>
    <w:rsid w:val="00C91B4D"/>
    <w:rsid w:val="00CA048E"/>
    <w:rsid w:val="00CA18EA"/>
    <w:rsid w:val="00CA24EC"/>
    <w:rsid w:val="00CA58FA"/>
    <w:rsid w:val="00CA6644"/>
    <w:rsid w:val="00CB1251"/>
    <w:rsid w:val="00CB719A"/>
    <w:rsid w:val="00CC042E"/>
    <w:rsid w:val="00CC2D07"/>
    <w:rsid w:val="00CC7113"/>
    <w:rsid w:val="00CC7391"/>
    <w:rsid w:val="00CD0C67"/>
    <w:rsid w:val="00CD239B"/>
    <w:rsid w:val="00CD5539"/>
    <w:rsid w:val="00CD674D"/>
    <w:rsid w:val="00CD6D5A"/>
    <w:rsid w:val="00CE098B"/>
    <w:rsid w:val="00CE15AB"/>
    <w:rsid w:val="00CE1765"/>
    <w:rsid w:val="00CE3D11"/>
    <w:rsid w:val="00CE6ED3"/>
    <w:rsid w:val="00CF0B1C"/>
    <w:rsid w:val="00CF51D0"/>
    <w:rsid w:val="00CF574D"/>
    <w:rsid w:val="00D0361D"/>
    <w:rsid w:val="00D0766B"/>
    <w:rsid w:val="00D07CE0"/>
    <w:rsid w:val="00D127A9"/>
    <w:rsid w:val="00D12BB2"/>
    <w:rsid w:val="00D139C0"/>
    <w:rsid w:val="00D208BE"/>
    <w:rsid w:val="00D210E7"/>
    <w:rsid w:val="00D27F1B"/>
    <w:rsid w:val="00D30499"/>
    <w:rsid w:val="00D34160"/>
    <w:rsid w:val="00D34779"/>
    <w:rsid w:val="00D36ABE"/>
    <w:rsid w:val="00D43F04"/>
    <w:rsid w:val="00D4444A"/>
    <w:rsid w:val="00D5091C"/>
    <w:rsid w:val="00D51FDD"/>
    <w:rsid w:val="00D526FD"/>
    <w:rsid w:val="00D57130"/>
    <w:rsid w:val="00D57512"/>
    <w:rsid w:val="00D60B7D"/>
    <w:rsid w:val="00D62727"/>
    <w:rsid w:val="00D639B7"/>
    <w:rsid w:val="00D65278"/>
    <w:rsid w:val="00D73CD5"/>
    <w:rsid w:val="00D83F2C"/>
    <w:rsid w:val="00D849E6"/>
    <w:rsid w:val="00D913F6"/>
    <w:rsid w:val="00D92454"/>
    <w:rsid w:val="00D92D13"/>
    <w:rsid w:val="00D9366A"/>
    <w:rsid w:val="00DA08F1"/>
    <w:rsid w:val="00DA0BD9"/>
    <w:rsid w:val="00DA5A95"/>
    <w:rsid w:val="00DB023B"/>
    <w:rsid w:val="00DB0281"/>
    <w:rsid w:val="00DB02B3"/>
    <w:rsid w:val="00DB4297"/>
    <w:rsid w:val="00DB4DC3"/>
    <w:rsid w:val="00DB5E6F"/>
    <w:rsid w:val="00DB73CA"/>
    <w:rsid w:val="00DC26EA"/>
    <w:rsid w:val="00DC2C23"/>
    <w:rsid w:val="00DC5082"/>
    <w:rsid w:val="00DC77A8"/>
    <w:rsid w:val="00DD12DD"/>
    <w:rsid w:val="00DD3720"/>
    <w:rsid w:val="00DD3D52"/>
    <w:rsid w:val="00DD59B9"/>
    <w:rsid w:val="00DD78B0"/>
    <w:rsid w:val="00DD7A20"/>
    <w:rsid w:val="00DE139F"/>
    <w:rsid w:val="00DE5E45"/>
    <w:rsid w:val="00DE63D5"/>
    <w:rsid w:val="00DF0F06"/>
    <w:rsid w:val="00DF21DB"/>
    <w:rsid w:val="00DF30A2"/>
    <w:rsid w:val="00DF3F86"/>
    <w:rsid w:val="00DF4F87"/>
    <w:rsid w:val="00DF58F0"/>
    <w:rsid w:val="00E12CDF"/>
    <w:rsid w:val="00E12E69"/>
    <w:rsid w:val="00E144A3"/>
    <w:rsid w:val="00E14AA4"/>
    <w:rsid w:val="00E174FB"/>
    <w:rsid w:val="00E216CB"/>
    <w:rsid w:val="00E21A63"/>
    <w:rsid w:val="00E235D4"/>
    <w:rsid w:val="00E256E6"/>
    <w:rsid w:val="00E264DF"/>
    <w:rsid w:val="00E30BDA"/>
    <w:rsid w:val="00E31BD4"/>
    <w:rsid w:val="00E343FF"/>
    <w:rsid w:val="00E36D46"/>
    <w:rsid w:val="00E36FB8"/>
    <w:rsid w:val="00E37F00"/>
    <w:rsid w:val="00E402A7"/>
    <w:rsid w:val="00E408B3"/>
    <w:rsid w:val="00E561CB"/>
    <w:rsid w:val="00E61910"/>
    <w:rsid w:val="00E62E23"/>
    <w:rsid w:val="00E657F3"/>
    <w:rsid w:val="00E66A50"/>
    <w:rsid w:val="00E66B86"/>
    <w:rsid w:val="00E7016C"/>
    <w:rsid w:val="00E72D94"/>
    <w:rsid w:val="00E7358E"/>
    <w:rsid w:val="00E77991"/>
    <w:rsid w:val="00E811FB"/>
    <w:rsid w:val="00E8354E"/>
    <w:rsid w:val="00E83DE9"/>
    <w:rsid w:val="00E85739"/>
    <w:rsid w:val="00E87AF5"/>
    <w:rsid w:val="00E902BE"/>
    <w:rsid w:val="00E91259"/>
    <w:rsid w:val="00E9486D"/>
    <w:rsid w:val="00E94BBC"/>
    <w:rsid w:val="00E97624"/>
    <w:rsid w:val="00EA1AD3"/>
    <w:rsid w:val="00EA21DB"/>
    <w:rsid w:val="00EA2ABD"/>
    <w:rsid w:val="00EA2F8E"/>
    <w:rsid w:val="00EA44CF"/>
    <w:rsid w:val="00EA4F5C"/>
    <w:rsid w:val="00EA5272"/>
    <w:rsid w:val="00EA649C"/>
    <w:rsid w:val="00EA691F"/>
    <w:rsid w:val="00EB421B"/>
    <w:rsid w:val="00EB4D79"/>
    <w:rsid w:val="00EB6F18"/>
    <w:rsid w:val="00EB72D1"/>
    <w:rsid w:val="00EC08ED"/>
    <w:rsid w:val="00EC1CDC"/>
    <w:rsid w:val="00EC48AC"/>
    <w:rsid w:val="00EC579A"/>
    <w:rsid w:val="00EC7935"/>
    <w:rsid w:val="00ED2193"/>
    <w:rsid w:val="00ED26E8"/>
    <w:rsid w:val="00ED474C"/>
    <w:rsid w:val="00ED68DB"/>
    <w:rsid w:val="00ED6D35"/>
    <w:rsid w:val="00EE11CF"/>
    <w:rsid w:val="00EE2599"/>
    <w:rsid w:val="00EF1027"/>
    <w:rsid w:val="00EF2314"/>
    <w:rsid w:val="00F00C69"/>
    <w:rsid w:val="00F02C1D"/>
    <w:rsid w:val="00F052B9"/>
    <w:rsid w:val="00F12A5F"/>
    <w:rsid w:val="00F134BC"/>
    <w:rsid w:val="00F13F0C"/>
    <w:rsid w:val="00F141E2"/>
    <w:rsid w:val="00F16A2E"/>
    <w:rsid w:val="00F16B77"/>
    <w:rsid w:val="00F17C46"/>
    <w:rsid w:val="00F21CC8"/>
    <w:rsid w:val="00F25DA0"/>
    <w:rsid w:val="00F33C29"/>
    <w:rsid w:val="00F33F91"/>
    <w:rsid w:val="00F36F08"/>
    <w:rsid w:val="00F37B0F"/>
    <w:rsid w:val="00F50433"/>
    <w:rsid w:val="00F56694"/>
    <w:rsid w:val="00F57782"/>
    <w:rsid w:val="00F57BEB"/>
    <w:rsid w:val="00F65B24"/>
    <w:rsid w:val="00F67765"/>
    <w:rsid w:val="00F67F83"/>
    <w:rsid w:val="00F72CA6"/>
    <w:rsid w:val="00F730A7"/>
    <w:rsid w:val="00F73AD4"/>
    <w:rsid w:val="00F80E2B"/>
    <w:rsid w:val="00F90E0F"/>
    <w:rsid w:val="00F91450"/>
    <w:rsid w:val="00FA022E"/>
    <w:rsid w:val="00FA2549"/>
    <w:rsid w:val="00FA2BA3"/>
    <w:rsid w:val="00FA305B"/>
    <w:rsid w:val="00FB0998"/>
    <w:rsid w:val="00FB1280"/>
    <w:rsid w:val="00FB37A2"/>
    <w:rsid w:val="00FB3C24"/>
    <w:rsid w:val="00FB509D"/>
    <w:rsid w:val="00FC01F0"/>
    <w:rsid w:val="00FC03D2"/>
    <w:rsid w:val="00FC444E"/>
    <w:rsid w:val="00FC5E5D"/>
    <w:rsid w:val="00FC6976"/>
    <w:rsid w:val="00FD02B6"/>
    <w:rsid w:val="00FD0840"/>
    <w:rsid w:val="00FE00F8"/>
    <w:rsid w:val="00FE41D6"/>
    <w:rsid w:val="00FE465B"/>
    <w:rsid w:val="00FF1BDE"/>
    <w:rsid w:val="00FF266A"/>
    <w:rsid w:val="00FF2704"/>
    <w:rsid w:val="00FF317E"/>
    <w:rsid w:val="00FF36A6"/>
    <w:rsid w:val="00FF4FCF"/>
    <w:rsid w:val="00FF724D"/>
    <w:rsid w:val="01BF20AF"/>
    <w:rsid w:val="04E64AFB"/>
    <w:rsid w:val="07944B1C"/>
    <w:rsid w:val="08EB30F3"/>
    <w:rsid w:val="0DC42165"/>
    <w:rsid w:val="0E176739"/>
    <w:rsid w:val="0F00541F"/>
    <w:rsid w:val="0F621924"/>
    <w:rsid w:val="101747CE"/>
    <w:rsid w:val="11BD1BAD"/>
    <w:rsid w:val="132F62D2"/>
    <w:rsid w:val="152C0D1B"/>
    <w:rsid w:val="16013F56"/>
    <w:rsid w:val="169E79F7"/>
    <w:rsid w:val="16E15B36"/>
    <w:rsid w:val="17355F09"/>
    <w:rsid w:val="18534811"/>
    <w:rsid w:val="1B50328A"/>
    <w:rsid w:val="1B6A434C"/>
    <w:rsid w:val="1FA12306"/>
    <w:rsid w:val="20A52300"/>
    <w:rsid w:val="231E7663"/>
    <w:rsid w:val="25BA7C7E"/>
    <w:rsid w:val="27AB1F74"/>
    <w:rsid w:val="27AC6107"/>
    <w:rsid w:val="282F7679"/>
    <w:rsid w:val="2D202ABC"/>
    <w:rsid w:val="3284241D"/>
    <w:rsid w:val="388D0A00"/>
    <w:rsid w:val="3DB662CD"/>
    <w:rsid w:val="3E621C7A"/>
    <w:rsid w:val="3E886713"/>
    <w:rsid w:val="4320516C"/>
    <w:rsid w:val="44692B43"/>
    <w:rsid w:val="4588054C"/>
    <w:rsid w:val="48E70750"/>
    <w:rsid w:val="49C41456"/>
    <w:rsid w:val="4A9F6697"/>
    <w:rsid w:val="4F287200"/>
    <w:rsid w:val="50412BC6"/>
    <w:rsid w:val="522A3090"/>
    <w:rsid w:val="53E478AF"/>
    <w:rsid w:val="54E859F0"/>
    <w:rsid w:val="550168EC"/>
    <w:rsid w:val="56680EAC"/>
    <w:rsid w:val="577675F9"/>
    <w:rsid w:val="5A272E2C"/>
    <w:rsid w:val="5BD87DC3"/>
    <w:rsid w:val="5D5C103F"/>
    <w:rsid w:val="611C24FC"/>
    <w:rsid w:val="65DE3E96"/>
    <w:rsid w:val="671F55B7"/>
    <w:rsid w:val="69A81CCE"/>
    <w:rsid w:val="6AF209EB"/>
    <w:rsid w:val="6C1F1BB5"/>
    <w:rsid w:val="6FFE60AB"/>
    <w:rsid w:val="705F4C76"/>
    <w:rsid w:val="75D02172"/>
    <w:rsid w:val="761F7772"/>
    <w:rsid w:val="76C152A9"/>
    <w:rsid w:val="77F71C38"/>
    <w:rsid w:val="782015D3"/>
    <w:rsid w:val="7AA37E55"/>
    <w:rsid w:val="7C5F75C6"/>
    <w:rsid w:val="7E5D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A39C90-2ACF-4F1B-B279-0EC0D313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autoRedefine/>
    <w:uiPriority w:val="99"/>
    <w:unhideWhenUsed/>
    <w:qFormat/>
    <w:rPr>
      <w:rFonts w:ascii="宋体"/>
      <w:sz w:val="18"/>
      <w:szCs w:val="18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next w:val="a"/>
    <w:autoRedefine/>
    <w:uiPriority w:val="99"/>
    <w:qFormat/>
    <w:rPr>
      <w:rFonts w:ascii="宋体" w:hAnsi="Arial"/>
      <w:sz w:val="28"/>
    </w:rPr>
  </w:style>
  <w:style w:type="paragraph" w:styleId="a6">
    <w:name w:val="Plain Text"/>
    <w:basedOn w:val="a"/>
    <w:link w:val="Char0"/>
    <w:autoRedefine/>
    <w:qFormat/>
    <w:rPr>
      <w:rFonts w:ascii="宋体" w:hAnsi="Courier New"/>
      <w:szCs w:val="20"/>
    </w:rPr>
  </w:style>
  <w:style w:type="paragraph" w:styleId="a7">
    <w:name w:val="Balloon Text"/>
    <w:basedOn w:val="a"/>
    <w:link w:val="Char1"/>
    <w:autoRedefine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Char2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9">
    <w:name w:val="header"/>
    <w:basedOn w:val="a"/>
    <w:link w:val="Char3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autoRedefine/>
    <w:qFormat/>
    <w:rPr>
      <w:rFonts w:eastAsia="宋体"/>
      <w:kern w:val="2"/>
      <w:sz w:val="24"/>
      <w:szCs w:val="24"/>
      <w:lang w:val="en-US" w:eastAsia="zh-CN" w:bidi="ar-SA"/>
    </w:rPr>
  </w:style>
  <w:style w:type="character" w:styleId="ac">
    <w:name w:val="Hyperlink"/>
    <w:basedOn w:val="a0"/>
    <w:autoRedefine/>
    <w:uiPriority w:val="99"/>
    <w:qFormat/>
    <w:rPr>
      <w:color w:val="0000FF"/>
      <w:u w:val="single"/>
    </w:rPr>
  </w:style>
  <w:style w:type="character" w:customStyle="1" w:styleId="3Char">
    <w:name w:val="标题 3 Char"/>
    <w:basedOn w:val="a0"/>
    <w:link w:val="3"/>
    <w:autoRedefine/>
    <w:qFormat/>
    <w:rPr>
      <w:rFonts w:ascii="宋体" w:hAnsi="Times New Roman"/>
      <w:b/>
      <w:bCs/>
      <w:kern w:val="2"/>
      <w:sz w:val="32"/>
      <w:szCs w:val="32"/>
    </w:rPr>
  </w:style>
  <w:style w:type="character" w:customStyle="1" w:styleId="Char2">
    <w:name w:val="页脚 Char"/>
    <w:basedOn w:val="a0"/>
    <w:link w:val="a8"/>
    <w:autoRedefine/>
    <w:uiPriority w:val="99"/>
    <w:semiHidden/>
    <w:qFormat/>
    <w:rPr>
      <w:sz w:val="18"/>
      <w:szCs w:val="18"/>
    </w:rPr>
  </w:style>
  <w:style w:type="character" w:customStyle="1" w:styleId="Char">
    <w:name w:val="文档结构图 Char"/>
    <w:basedOn w:val="a0"/>
    <w:link w:val="a3"/>
    <w:autoRedefine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7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9"/>
    <w:autoRedefine/>
    <w:uiPriority w:val="99"/>
    <w:semiHidden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CharChar">
    <w:name w:val="Char Char Char"/>
    <w:basedOn w:val="a0"/>
    <w:link w:val="1"/>
    <w:autoRedefine/>
    <w:qFormat/>
    <w:rPr>
      <w:kern w:val="2"/>
      <w:sz w:val="18"/>
      <w:szCs w:val="18"/>
    </w:rPr>
  </w:style>
  <w:style w:type="paragraph" w:customStyle="1" w:styleId="1">
    <w:name w:val="纯文本1"/>
    <w:basedOn w:val="a"/>
    <w:link w:val="CharCharChar"/>
    <w:autoRedefine/>
    <w:qFormat/>
    <w:rPr>
      <w:rFonts w:ascii="Calibri" w:hAnsi="Calibri"/>
      <w:sz w:val="18"/>
      <w:szCs w:val="18"/>
    </w:rPr>
  </w:style>
  <w:style w:type="character" w:customStyle="1" w:styleId="Char0">
    <w:name w:val="纯文本 Char"/>
    <w:basedOn w:val="a0"/>
    <w:link w:val="a6"/>
    <w:autoRedefine/>
    <w:qFormat/>
    <w:rPr>
      <w:rFonts w:ascii="宋体" w:hAnsi="Courier New"/>
      <w:kern w:val="2"/>
      <w:sz w:val="21"/>
    </w:rPr>
  </w:style>
  <w:style w:type="character" w:customStyle="1" w:styleId="NormalCharacter">
    <w:name w:val="NormalCharacter"/>
    <w:autoRedefine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4F66-DD80-46FB-85BE-2D783C8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312</Words>
  <Characters>1780</Characters>
  <Application>Microsoft Office Word</Application>
  <DocSecurity>0</DocSecurity>
  <Lines>14</Lines>
  <Paragraphs>4</Paragraphs>
  <ScaleCrop>false</ScaleCrop>
  <Company>P R C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zhuoyue</dc:creator>
  <cp:lastModifiedBy>zhaozm</cp:lastModifiedBy>
  <cp:revision>104</cp:revision>
  <cp:lastPrinted>2022-10-25T06:55:00Z</cp:lastPrinted>
  <dcterms:created xsi:type="dcterms:W3CDTF">2025-10-08T03:35:00Z</dcterms:created>
  <dcterms:modified xsi:type="dcterms:W3CDTF">2025-10-27T09:30:00Z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0E0A3BE95A614F58BA8A26E1CB143241_13</vt:lpwstr>
  </property>
  <property fmtid="{D5CDD505-2E9C-101B-9397-08002B2CF9AE}" pid="4" name="KSOTemplateDocerSaveRecord">
    <vt:lpwstr>eyJoZGlkIjoiMzEwNTM5NzYwMDRjMzkwZTVkZjY2ODkwMGIxNGU0OTUiLCJ1c2VySWQiOiI3MDcwODIxMzYifQ==</vt:lpwstr>
  </property>
</Properties>
</file>