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797C17DA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南昌市人民医院经开院区</w:t>
      </w:r>
      <w:r w:rsidR="00E32B41">
        <w:rPr>
          <w:rFonts w:ascii="微软雅黑" w:eastAsia="微软雅黑" w:hAnsi="微软雅黑" w:hint="eastAsia"/>
          <w:b/>
          <w:bCs/>
          <w:sz w:val="28"/>
          <w:szCs w:val="32"/>
        </w:rPr>
        <w:t>基础医疗设备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:rsidRPr="00E32B41" w14:paraId="5D8B8283" w14:textId="77777777" w:rsidTr="00C24EB4">
        <w:trPr>
          <w:trHeight w:val="1802"/>
          <w:jc w:val="center"/>
        </w:trPr>
        <w:tc>
          <w:tcPr>
            <w:tcW w:w="1915" w:type="dxa"/>
            <w:vAlign w:val="center"/>
          </w:tcPr>
          <w:p w14:paraId="1D01A072" w14:textId="23DB02E9" w:rsidR="00C24EB4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抢救车</w:t>
            </w:r>
            <w:r w:rsidR="004A3455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（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45台</w:t>
            </w:r>
            <w:r w:rsidR="004A3455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7101" w:type="dxa"/>
          </w:tcPr>
          <w:p w14:paraId="3B8FFD3F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功能用途：</w:t>
            </w:r>
          </w:p>
          <w:p w14:paraId="17396B0E" w14:textId="1E33F005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尺寸与结构参数</w:t>
            </w:r>
          </w:p>
          <w:p w14:paraId="10CCACC4" w14:textId="585BB4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整体尺寸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170C82EB" w14:textId="6ACB08F5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长：60-80cm，宽：45-55cm，高：90-100cm（含台面）；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56072F30" w14:textId="4F5DAE64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折叠/延伸后台面最大尺寸：长80-120cm，宽50-60cm（延伸部分承重≥20kg）。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5480C52A" w14:textId="49099AC3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储物区域尺寸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6B18B7E5" w14:textId="0E516DA3" w:rsidR="007677AE" w:rsidRPr="00E32B41" w:rsidRDefault="002F194D" w:rsidP="007677AE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抽屉：常规3-5层</w:t>
            </w:r>
          </w:p>
          <w:p w14:paraId="5AECE907" w14:textId="551BCEF3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透明收纳盒：容积≥2L/个，数量≥4个，适配抽屉内部尺寸。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4060CBF" w14:textId="0FC0ED1B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心肺复苏板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1723CC50" w14:textId="7C6B7A55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尺寸：长60-70cm，宽40-50cm，厚度≥1.5cm；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5361D322" w14:textId="227B4706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折叠后厚度≤3cm，</w:t>
            </w:r>
            <w:r w:rsidR="007677AE">
              <w:rPr>
                <w:rFonts w:asciiTheme="minorEastAsia" w:hAnsiTheme="minorEastAsia" w:cs="仿宋" w:hint="eastAsia"/>
                <w:sz w:val="24"/>
                <w:szCs w:val="24"/>
              </w:rPr>
              <w:t>可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收纳于车侧或台面下方。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6A7DDB03" w14:textId="2A63EF04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承重与稳定性参数</w:t>
            </w:r>
          </w:p>
          <w:p w14:paraId="7947ECC9" w14:textId="05A8B9A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承重能力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5753CE09" w14:textId="1D2EAACB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整体承重：≥150kg；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45140237" w14:textId="721EBB8E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台面承重：≥50kg（均匀载荷）；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BA5D4BE" w14:textId="300F1935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单层抽屉承重：≥25kg。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7956767D" w14:textId="2CEFC6C2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稳定性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050C9C9D" w14:textId="33E24DAE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防倾倒：倾斜15°时，加载80kg无倾倒；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4FE0E89C" w14:textId="7F2B08F3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静止状态下，</w:t>
            </w:r>
            <w:r w:rsidR="007677AE">
              <w:rPr>
                <w:rFonts w:asciiTheme="minorEastAsia" w:hAnsiTheme="minorEastAsia" w:cs="仿宋" w:hint="eastAsia"/>
                <w:sz w:val="24"/>
                <w:szCs w:val="24"/>
              </w:rPr>
              <w:t>可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脚轮制动 </w:t>
            </w:r>
          </w:p>
          <w:p w14:paraId="17F9D9D7" w14:textId="3ACE7A3B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万向轮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</w:p>
          <w:p w14:paraId="3DB406E0" w14:textId="67496CD0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制动方式：双刹锁定（轮锁+转向锁）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352A32AD" w14:textId="6464FC2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标识牌：耐酒精擦拭≥500次无褪色，字体清晰度≥300dpi，粘贴强度≥5N/cm²（符合GB/T 4851-1998）。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A2375E4" w14:textId="36EF75B4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安全设计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2D6E8512" w14:textId="1601671A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抽屉自动回弹：关闭后10秒内自动锁定，防止移动中滑出 </w:t>
            </w:r>
          </w:p>
          <w:p w14:paraId="03F3C3D5" w14:textId="13420000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边角</w:t>
            </w:r>
            <w:r w:rsidR="007677AE" w:rsidRPr="007677AE">
              <w:rPr>
                <w:rFonts w:asciiTheme="minorEastAsia" w:hAnsiTheme="minorEastAsia" w:cs="仿宋" w:hint="eastAsia"/>
                <w:sz w:val="24"/>
                <w:szCs w:val="24"/>
              </w:rPr>
              <w:t>圆角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处理 </w:t>
            </w:r>
          </w:p>
          <w:p w14:paraId="2751EE52" w14:textId="05ABDAA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操作便捷性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</w:t>
            </w:r>
          </w:p>
          <w:p w14:paraId="18DF3110" w14:textId="5298B1B4" w:rsidR="00E32B41" w:rsidRPr="00E32B41" w:rsidRDefault="002F194D" w:rsidP="007677AE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扶手高度：85-95cm</w:t>
            </w:r>
            <w:r w:rsidR="007677AE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8892502" w14:textId="25217B7A" w:rsidR="00972752" w:rsidRPr="00E32B41" w:rsidRDefault="00972752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7BD695E7" w14:textId="305D7F4A" w:rsidR="00C24EB4" w:rsidRPr="00E32B41" w:rsidRDefault="00C24EB4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  <w:tr w:rsidR="00C24EB4" w:rsidRPr="00E32B41" w14:paraId="29B227EA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344CDAF0" w14:textId="3A904EF9" w:rsidR="00C24EB4" w:rsidRPr="00E32B41" w:rsidRDefault="00E32B41" w:rsidP="0050178D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手动病床（含床头柜）（1000张</w:t>
            </w:r>
            <w:r w:rsidR="004A3455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7101" w:type="dxa"/>
          </w:tcPr>
          <w:p w14:paraId="2E300163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整体技术要求：</w:t>
            </w:r>
          </w:p>
          <w:p w14:paraId="02B20338" w14:textId="7797316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规格：床面长≥1930mm、全长≤2220 mm，床面宽≥820mm、全宽≤960mm，高度约500mm</w:t>
            </w:r>
            <w:r w:rsidR="007677AE">
              <w:rPr>
                <w:rFonts w:asciiTheme="minorEastAsia" w:hAnsiTheme="minorEastAsia" w:cs="仿宋" w:hint="eastAsia"/>
                <w:sz w:val="24"/>
                <w:szCs w:val="24"/>
              </w:rPr>
              <w:t>-600mm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  <w:p w14:paraId="2407AF88" w14:textId="56D539DA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床头床尾板可快速拆卸，可兼作CPR板应急使用，满足临床急救需求。</w:t>
            </w:r>
          </w:p>
          <w:p w14:paraId="6D21D576" w14:textId="08CB3CA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手摇装置：两组摇把</w:t>
            </w:r>
            <w:r w:rsidR="00CB0EE8">
              <w:rPr>
                <w:rFonts w:asciiTheme="minorEastAsia" w:hAnsiTheme="minorEastAsia" w:cs="仿宋" w:hint="eastAsia"/>
                <w:sz w:val="24"/>
                <w:szCs w:val="24"/>
              </w:rPr>
              <w:t>调节床角度</w:t>
            </w:r>
          </w:p>
          <w:p w14:paraId="29355784" w14:textId="3E38B78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背部上升倾斜角度：0-70°±5°。</w:t>
            </w:r>
          </w:p>
          <w:p w14:paraId="7E6B23C3" w14:textId="20E56E51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腿部上升倾斜角度：0-40°±5°。</w:t>
            </w:r>
          </w:p>
          <w:p w14:paraId="6F47F49C" w14:textId="1CC5DCB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最大承重：≥240KG，可显示角度</w:t>
            </w:r>
          </w:p>
          <w:p w14:paraId="367FFFC8" w14:textId="2919B3DB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脚轮，四轮带刹车功能</w:t>
            </w:r>
          </w:p>
          <w:p w14:paraId="6D6184AE" w14:textId="5A15A5A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脚轮制动系统必须配备中央联动制动装置。除原有的逐个踩刹功能外，在床尾增设一个总开关，操作一次即可同时锁定或释放所有四个脚轮。</w:t>
            </w:r>
          </w:p>
          <w:p w14:paraId="512C0A1C" w14:textId="62330B25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7.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餐板：ABS伸缩餐板</w:t>
            </w:r>
          </w:p>
          <w:p w14:paraId="218CBA9A" w14:textId="10D0CC22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8.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床垫：床垫的软硬度需适中，并确保与床面尺寸完全匹配，医学专用床垫</w:t>
            </w:r>
          </w:p>
          <w:p w14:paraId="206C9BBA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10.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床体对角配置输液架插孔≥4 个，方便临床使用。</w:t>
            </w:r>
          </w:p>
          <w:p w14:paraId="019EEA24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11.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挂架：病床两侧设附属吊架，可悬挂药剂袋、引流袋及污物袋。</w:t>
            </w:r>
          </w:p>
          <w:p w14:paraId="48892A10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12.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配有杂物架，可放置面盆等物品。</w:t>
            </w:r>
          </w:p>
          <w:p w14:paraId="1678178B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整体配置要求（每张）：</w:t>
            </w:r>
          </w:p>
          <w:p w14:paraId="182BFCD3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床体1个</w:t>
            </w:r>
          </w:p>
          <w:p w14:paraId="6A8EEF82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2.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输液杆1个</w:t>
            </w:r>
          </w:p>
          <w:p w14:paraId="08874BA9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3.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床垫1个</w:t>
            </w:r>
          </w:p>
          <w:p w14:paraId="08BA1C40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4.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ab/>
              <w:t>餐板1个</w:t>
            </w:r>
          </w:p>
          <w:p w14:paraId="0377E5A9" w14:textId="26DD094A" w:rsidR="00401F10" w:rsidRPr="00E32B41" w:rsidRDefault="00401F10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</w:tc>
      </w:tr>
      <w:tr w:rsidR="00E32B41" w:rsidRPr="00E32B41" w14:paraId="0620B117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0DE94B47" w14:textId="57E7699E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诊查床（135张）</w:t>
            </w:r>
          </w:p>
        </w:tc>
        <w:tc>
          <w:tcPr>
            <w:tcW w:w="7101" w:type="dxa"/>
          </w:tcPr>
          <w:p w14:paraId="73F39A18" w14:textId="233D1BAF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尺寸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  <w:p w14:paraId="636B6DC6" w14:textId="2DCCEBFC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长度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：一般在1800-2000mm之间，以满足不同身高患者的需求。</w:t>
            </w:r>
          </w:p>
          <w:p w14:paraId="2B5F23DE" w14:textId="52C12EB9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宽度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：通常为600-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8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00mm，保证患者有足够的空间躺卧，同时也便于医护人员操作。</w:t>
            </w:r>
          </w:p>
          <w:p w14:paraId="7BEFB471" w14:textId="58C5F9FF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高度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：诊查床的高度可调节范围一般在500-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6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00mm左右，方便患者上下床以及医护人员进行诊查操作。</w:t>
            </w:r>
          </w:p>
          <w:p w14:paraId="35EA471E" w14:textId="7CD78AE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：普通诊查床的承重能力一般在150-200kg左右，部分加强型诊查床的承重可达300kg或更高，以满足不同体重患者的使用需求。</w:t>
            </w:r>
          </w:p>
          <w:p w14:paraId="5E457430" w14:textId="03F23C33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功能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  <w:p w14:paraId="298744DC" w14:textId="135A4626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可调节性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：许多诊查床具备背部、腿部等部位的角度调节功能，背部调节角度一般在0°-85°之间，腿部调节角度在0°-45°之间，以满足不同诊查需求。</w:t>
            </w:r>
          </w:p>
          <w:p w14:paraId="45696338" w14:textId="0044A0E3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移动性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少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部分诊查床配有脚轮，方便移动，脚轮通常带有刹车装置，可确保床体在使用时的稳定性。一些高端诊查床还可能具备电动移动功能，便于在医院内快速转运患者。</w:t>
            </w:r>
          </w:p>
          <w:p w14:paraId="2BAB82AA" w14:textId="613C66C0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其他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少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部分诊查床可能还配备有辅助设施，如扶手、输液架插孔、储物抽屉等，以增加使用的便利性和功能性。</w:t>
            </w:r>
          </w:p>
          <w:p w14:paraId="49F99046" w14:textId="6DC08115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</w:tc>
      </w:tr>
      <w:tr w:rsidR="00E32B41" w:rsidRPr="00E32B41" w14:paraId="46A7B8A1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416A7283" w14:textId="370B82BB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病历车（56台）</w:t>
            </w:r>
          </w:p>
        </w:tc>
        <w:tc>
          <w:tcPr>
            <w:tcW w:w="7101" w:type="dxa"/>
          </w:tcPr>
          <w:p w14:paraId="5E47AB69" w14:textId="5A3891CA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一、尺寸规格参数</w:t>
            </w:r>
          </w:p>
          <w:p w14:paraId="2C1A318A" w14:textId="33FD4458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常规尺寸：长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50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55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cm，宽4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0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-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41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cm，高85-100cm（含台面）；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4453256C" w14:textId="56CC84FD" w:rsidR="00E32B41" w:rsidRPr="00A705FC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台面尺寸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长与车身一致，边缘高出台面2-3cm（防物品滑落），预留打印机放置区（尺寸≥45cm×35cm）。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37A6B632" w14:textId="2488BE73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整体承重：≥80kg；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11A86393" w14:textId="51B68F5D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单个抽屉承重：标准抽屉≥10kg，加深抽屉≥20kg；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0400B5DA" w14:textId="0EFB13A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台面承重：≥30kg（均匀载荷，适配打印机等设备）。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6E263FBD" w14:textId="33319170" w:rsidR="00E32B41" w:rsidRPr="00E32B41" w:rsidRDefault="00A705FC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二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、结构与功能参数</w:t>
            </w:r>
          </w:p>
          <w:p w14:paraId="67655FB7" w14:textId="0FA556B9" w:rsidR="00E32B41" w:rsidRPr="00E32B41" w:rsidRDefault="00A705FC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具备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万向轮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和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制动系统 </w:t>
            </w:r>
          </w:p>
          <w:p w14:paraId="5D51587F" w14:textId="7D775E5F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 xml:space="preserve">3.附加功能 </w:t>
            </w:r>
          </w:p>
          <w:p w14:paraId="14BCF879" w14:textId="5E72617C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消毒液放置位 </w:t>
            </w:r>
          </w:p>
          <w:p w14:paraId="309508DC" w14:textId="6512AB9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病历夹挡板 </w:t>
            </w:r>
          </w:p>
          <w:p w14:paraId="60819DA9" w14:textId="184D75A8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标签槽 </w:t>
            </w:r>
          </w:p>
          <w:p w14:paraId="161381E1" w14:textId="28BBAE3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所有边角圆角处理车身稳定性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倾斜10°时加载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>负重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无倾倒。</w:t>
            </w:r>
          </w:p>
          <w:p w14:paraId="2BB7D65F" w14:textId="056A4A9E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</w:tc>
      </w:tr>
      <w:tr w:rsidR="00E32B41" w:rsidRPr="00E32B41" w14:paraId="120CF0F2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4F3CC655" w14:textId="163106BD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多功能护理车（113台）</w:t>
            </w:r>
          </w:p>
        </w:tc>
        <w:tc>
          <w:tcPr>
            <w:tcW w:w="7101" w:type="dxa"/>
          </w:tcPr>
          <w:p w14:paraId="39512BD6" w14:textId="5D35D321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尺寸规格参数</w:t>
            </w:r>
          </w:p>
          <w:p w14:paraId="7A0B8EA0" w14:textId="401B3430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1.整体尺寸 </w:t>
            </w:r>
          </w:p>
          <w:p w14:paraId="23934376" w14:textId="72C67235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常规尺寸：长60-80cm，宽45-55cm，高90-105cm（含台面）；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638FD344" w14:textId="17DF4E32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2.操作台面 </w:t>
            </w:r>
          </w:p>
          <w:p w14:paraId="1FA8C9E5" w14:textId="680EA92A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常规尺寸：长55-75cm，宽40-50cm；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9562924" w14:textId="5E8E4B28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折叠/延伸后最大尺寸：长80-100cm，宽40-50cm（延伸部分承重≥15kg）。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48A01D37" w14:textId="2B2F9B19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3.储物区域尺寸 </w:t>
            </w:r>
          </w:p>
          <w:p w14:paraId="418D991A" w14:textId="71196BCF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- 抽屉：3-5层，单层尺寸（长×宽×高）：40-50cm×30-40cm×10-18cm（可调节分隔板，最小分区≥10cm×10cm）；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161C4105" w14:textId="67E33FB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开放式搁板：2-3层，层高25-35cm，每层尺寸与台面一致；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293830E1" w14:textId="568BD8D4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垃圾桶/锐器盒固定位 </w:t>
            </w:r>
          </w:p>
          <w:p w14:paraId="6BB7F7D6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  <w:p w14:paraId="64F50D85" w14:textId="3AE13C34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承重参数</w:t>
            </w:r>
          </w:p>
          <w:p w14:paraId="28149EE7" w14:textId="777DD54E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1.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整体承重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：≥120kg；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3A20D9DD" w14:textId="105FC15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2.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操作台面承重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：≥30kg（均匀载荷）；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1952B3E0" w14:textId="11DE149A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3.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抽屉承重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：单层≥15kg；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14CB61E2" w14:textId="5EE8A1C5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4.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开放式搁板承重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：每层≥20kg；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5976D5D8" w14:textId="41426A60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5.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="00A705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封闭式柜体承重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：≥40kg。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17BA2279" w14:textId="39CFA9FF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功能配置参数</w:t>
            </w:r>
          </w:p>
          <w:p w14:paraId="56FD0BC8" w14:textId="5928B1FD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病历夹放置架：可容纳≥10个标准病历夹（尺寸30cm×21cm），倾斜角度15°-30°，方便抽取；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7EF3BAE9" w14:textId="5F7E3676" w:rsidR="00E32B41" w:rsidRPr="00E32B41" w:rsidRDefault="002F194D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带有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洗手消毒装置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挂架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67568550" w14:textId="43179A8C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 xml:space="preserve">万向轮 </w:t>
            </w:r>
          </w:p>
          <w:p w14:paraId="7D4533E3" w14:textId="31F22921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制动系统：双轮制动（带锁止踏板） </w:t>
            </w:r>
          </w:p>
          <w:p w14:paraId="73F19AE6" w14:textId="6E4D98F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安全设计参数</w:t>
            </w:r>
          </w:p>
          <w:p w14:paraId="16D05B4C" w14:textId="22F2677B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1.防倾倒装置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524B4242" w14:textId="5F023CED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 xml:space="preserve">2.抽屉锁定功能：关闭后自动锁定，移动过程中无滑出 </w:t>
            </w:r>
          </w:p>
          <w:p w14:paraId="2C39BB0A" w14:textId="5669F16F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3.</w:t>
            </w:r>
            <w:r w:rsidR="002F194D" w:rsidRPr="00E32B41">
              <w:rPr>
                <w:rFonts w:asciiTheme="minorEastAsia" w:hAnsiTheme="minorEastAsia" w:cs="仿宋" w:hint="eastAsia"/>
                <w:sz w:val="24"/>
                <w:szCs w:val="24"/>
              </w:rPr>
              <w:t>圆角</w:t>
            </w: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处理避免碰撞损伤；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3DC93909" w14:textId="341004A6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E32B41">
              <w:rPr>
                <w:rFonts w:asciiTheme="minorEastAsia" w:hAnsiTheme="minorEastAsia" w:cs="仿宋" w:hint="eastAsia"/>
                <w:sz w:val="24"/>
                <w:szCs w:val="24"/>
              </w:rPr>
              <w:t>4.锐器盒固定装置：带卡扣设计，防止意外脱落。</w:t>
            </w:r>
            <w:r w:rsidR="002F194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  <w:p w14:paraId="4AD41C72" w14:textId="4D7E3081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69919BA5" w14:textId="77777777" w:rsidR="00E32B41" w:rsidRPr="00E32B41" w:rsidRDefault="00E32B41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</w:tbl>
    <w:p w14:paraId="26F53AC4" w14:textId="77777777" w:rsidR="006C101D" w:rsidRPr="00E32B41" w:rsidRDefault="006C101D" w:rsidP="00E32B41">
      <w:pPr>
        <w:spacing w:line="360" w:lineRule="auto"/>
        <w:rPr>
          <w:rFonts w:asciiTheme="minorEastAsia" w:hAnsiTheme="minorEastAsia" w:cs="仿宋" w:hint="eastAsia"/>
          <w:sz w:val="24"/>
          <w:szCs w:val="24"/>
        </w:rPr>
      </w:pPr>
    </w:p>
    <w:sectPr w:rsidR="006C101D" w:rsidRPr="00E3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A060" w14:textId="77777777" w:rsidR="00AD5B97" w:rsidRDefault="00AD5B97" w:rsidP="00C24EB4">
      <w:r>
        <w:separator/>
      </w:r>
    </w:p>
  </w:endnote>
  <w:endnote w:type="continuationSeparator" w:id="0">
    <w:p w14:paraId="283A4489" w14:textId="77777777" w:rsidR="00AD5B97" w:rsidRDefault="00AD5B97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1BC49" w14:textId="77777777" w:rsidR="00AD5B97" w:rsidRDefault="00AD5B97" w:rsidP="00C24EB4">
      <w:r>
        <w:separator/>
      </w:r>
    </w:p>
  </w:footnote>
  <w:footnote w:type="continuationSeparator" w:id="0">
    <w:p w14:paraId="044C08F3" w14:textId="77777777" w:rsidR="00AD5B97" w:rsidRDefault="00AD5B97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434168">
    <w:abstractNumId w:val="0"/>
  </w:num>
  <w:num w:numId="2" w16cid:durableId="200555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9F5B6B84"/>
    <w:rsid w:val="B7BF9B0B"/>
    <w:rsid w:val="FBFF49E0"/>
    <w:rsid w:val="FF7F3D4D"/>
    <w:rsid w:val="00003F58"/>
    <w:rsid w:val="000221CD"/>
    <w:rsid w:val="000E1549"/>
    <w:rsid w:val="00101770"/>
    <w:rsid w:val="00163486"/>
    <w:rsid w:val="00195831"/>
    <w:rsid w:val="00227DA4"/>
    <w:rsid w:val="00254C9A"/>
    <w:rsid w:val="002F194D"/>
    <w:rsid w:val="00301097"/>
    <w:rsid w:val="0038395C"/>
    <w:rsid w:val="00396D87"/>
    <w:rsid w:val="003E0B10"/>
    <w:rsid w:val="003E5D72"/>
    <w:rsid w:val="00401F10"/>
    <w:rsid w:val="0041586A"/>
    <w:rsid w:val="004A3455"/>
    <w:rsid w:val="004F38EB"/>
    <w:rsid w:val="0050178D"/>
    <w:rsid w:val="00566861"/>
    <w:rsid w:val="0058706D"/>
    <w:rsid w:val="006B2134"/>
    <w:rsid w:val="006B47BB"/>
    <w:rsid w:val="006C101D"/>
    <w:rsid w:val="006F02A6"/>
    <w:rsid w:val="007677AE"/>
    <w:rsid w:val="007939CC"/>
    <w:rsid w:val="009007D7"/>
    <w:rsid w:val="00921009"/>
    <w:rsid w:val="00972752"/>
    <w:rsid w:val="009A7865"/>
    <w:rsid w:val="009F3E32"/>
    <w:rsid w:val="00A705FC"/>
    <w:rsid w:val="00AD5B97"/>
    <w:rsid w:val="00AE37E4"/>
    <w:rsid w:val="00B04191"/>
    <w:rsid w:val="00B41DDB"/>
    <w:rsid w:val="00BB2A05"/>
    <w:rsid w:val="00C24EB4"/>
    <w:rsid w:val="00CB0EE8"/>
    <w:rsid w:val="00D224D8"/>
    <w:rsid w:val="00D27870"/>
    <w:rsid w:val="00E32B41"/>
    <w:rsid w:val="00EC3915"/>
    <w:rsid w:val="00F87064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359</Words>
  <Characters>2048</Characters>
  <Application>Microsoft Office Word</Application>
  <DocSecurity>0</DocSecurity>
  <Lines>17</Lines>
  <Paragraphs>4</Paragraphs>
  <ScaleCrop>false</ScaleCrop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21</cp:revision>
  <cp:lastPrinted>2025-02-05T16:37:00Z</cp:lastPrinted>
  <dcterms:created xsi:type="dcterms:W3CDTF">2024-11-28T19:27:00Z</dcterms:created>
  <dcterms:modified xsi:type="dcterms:W3CDTF">2025-09-30T01:28:00Z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